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F" w:rsidRPr="00E057BF" w:rsidRDefault="00E057BF" w:rsidP="00E057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176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ОММУНАЛЬНОЕ ПРЕДПРИЯТИЕ АДМИНИСТРАЦИИ</w:t>
      </w:r>
      <w:r w:rsidR="001F7A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ГОРОДА ДОНЕЦКА «ДОНЭЛЕКТРОАВТОТРАНС»</w:t>
      </w:r>
    </w:p>
    <w:p w:rsidR="00E057BF" w:rsidRDefault="00E057BF" w:rsidP="00E057BF">
      <w:pPr>
        <w:ind w:firstLine="5387"/>
        <w:jc w:val="center"/>
        <w:rPr>
          <w:rFonts w:ascii="Times New Roman" w:hAnsi="Times New Roman"/>
          <w:caps/>
          <w:sz w:val="28"/>
          <w:szCs w:val="28"/>
        </w:rPr>
      </w:pPr>
    </w:p>
    <w:p w:rsidR="00E057BF" w:rsidRDefault="00E057BF" w:rsidP="00113BE4">
      <w:pPr>
        <w:spacing w:after="0" w:line="240" w:lineRule="auto"/>
        <w:ind w:left="985" w:firstLine="4679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«Утверждено»</w:t>
      </w:r>
    </w:p>
    <w:p w:rsidR="00E057BF" w:rsidRPr="00726E66" w:rsidRDefault="00E057BF" w:rsidP="001E21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6E66">
        <w:rPr>
          <w:rFonts w:ascii="Times New Roman" w:hAnsi="Times New Roman"/>
          <w:sz w:val="24"/>
          <w:szCs w:val="24"/>
        </w:rPr>
        <w:t>Решение</w:t>
      </w:r>
      <w:r w:rsidR="00436422">
        <w:rPr>
          <w:rFonts w:ascii="Times New Roman" w:hAnsi="Times New Roman"/>
          <w:sz w:val="24"/>
          <w:szCs w:val="24"/>
        </w:rPr>
        <w:t xml:space="preserve"> </w:t>
      </w:r>
      <w:r w:rsidRPr="00726E66">
        <w:rPr>
          <w:rFonts w:ascii="Times New Roman" w:hAnsi="Times New Roman"/>
          <w:sz w:val="24"/>
          <w:szCs w:val="24"/>
        </w:rPr>
        <w:t>комитета по конкурсным закупкам</w:t>
      </w:r>
    </w:p>
    <w:p w:rsidR="00E057BF" w:rsidRDefault="001F7A44" w:rsidP="001E2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436422">
        <w:rPr>
          <w:rFonts w:ascii="Times New Roman" w:hAnsi="Times New Roman"/>
          <w:sz w:val="24"/>
          <w:szCs w:val="24"/>
        </w:rPr>
        <w:t xml:space="preserve">                              </w:t>
      </w:r>
      <w:r w:rsidR="0068171C" w:rsidRPr="00610A47">
        <w:rPr>
          <w:rFonts w:ascii="Times New Roman" w:hAnsi="Times New Roman"/>
          <w:sz w:val="24"/>
          <w:szCs w:val="24"/>
        </w:rPr>
        <w:t xml:space="preserve">   </w:t>
      </w:r>
      <w:r w:rsidR="00436422">
        <w:rPr>
          <w:rFonts w:ascii="Times New Roman" w:hAnsi="Times New Roman"/>
          <w:sz w:val="24"/>
          <w:szCs w:val="24"/>
        </w:rPr>
        <w:t xml:space="preserve"> </w:t>
      </w:r>
      <w:r w:rsidR="00F851BA">
        <w:rPr>
          <w:rFonts w:ascii="Times New Roman" w:hAnsi="Times New Roman"/>
          <w:sz w:val="24"/>
          <w:szCs w:val="24"/>
        </w:rPr>
        <w:t>(протокол</w:t>
      </w:r>
      <w:r w:rsidR="00E057BF" w:rsidRPr="00B66EB8">
        <w:rPr>
          <w:rFonts w:ascii="Times New Roman" w:hAnsi="Times New Roman"/>
          <w:sz w:val="24"/>
          <w:szCs w:val="24"/>
        </w:rPr>
        <w:t xml:space="preserve"> от «</w:t>
      </w:r>
      <w:r w:rsidR="00162D71">
        <w:rPr>
          <w:rFonts w:ascii="Times New Roman" w:hAnsi="Times New Roman"/>
          <w:sz w:val="24"/>
          <w:szCs w:val="24"/>
        </w:rPr>
        <w:t>12</w:t>
      </w:r>
      <w:r w:rsidR="00B66EB8" w:rsidRPr="00B66EB8">
        <w:rPr>
          <w:rFonts w:ascii="Times New Roman" w:hAnsi="Times New Roman"/>
          <w:sz w:val="24"/>
          <w:szCs w:val="24"/>
        </w:rPr>
        <w:t xml:space="preserve"> </w:t>
      </w:r>
      <w:r w:rsidR="00E057BF" w:rsidRPr="00B66EB8">
        <w:rPr>
          <w:rFonts w:ascii="Times New Roman" w:hAnsi="Times New Roman"/>
          <w:sz w:val="24"/>
          <w:szCs w:val="24"/>
        </w:rPr>
        <w:t>»</w:t>
      </w:r>
      <w:r w:rsidR="00F851BA">
        <w:rPr>
          <w:rFonts w:ascii="Times New Roman" w:hAnsi="Times New Roman"/>
          <w:sz w:val="24"/>
          <w:szCs w:val="24"/>
        </w:rPr>
        <w:t xml:space="preserve"> августа</w:t>
      </w:r>
      <w:r w:rsidR="00E057BF" w:rsidRPr="00B66EB8">
        <w:rPr>
          <w:rFonts w:ascii="Times New Roman" w:hAnsi="Times New Roman"/>
          <w:sz w:val="24"/>
          <w:szCs w:val="24"/>
        </w:rPr>
        <w:t xml:space="preserve"> 2016</w:t>
      </w:r>
      <w:r w:rsidR="00162D71">
        <w:rPr>
          <w:rFonts w:ascii="Times New Roman" w:hAnsi="Times New Roman"/>
          <w:sz w:val="24"/>
          <w:szCs w:val="24"/>
        </w:rPr>
        <w:t xml:space="preserve"> </w:t>
      </w:r>
      <w:r w:rsidR="00E057BF" w:rsidRPr="00B66EB8">
        <w:rPr>
          <w:rFonts w:ascii="Times New Roman" w:hAnsi="Times New Roman"/>
          <w:sz w:val="24"/>
          <w:szCs w:val="24"/>
        </w:rPr>
        <w:t>года  №</w:t>
      </w:r>
      <w:r w:rsidR="00162D71">
        <w:rPr>
          <w:rFonts w:ascii="Times New Roman" w:hAnsi="Times New Roman"/>
          <w:sz w:val="24"/>
          <w:szCs w:val="24"/>
        </w:rPr>
        <w:t>5</w:t>
      </w:r>
      <w:r w:rsidR="00E057BF" w:rsidRPr="00B66EB8">
        <w:rPr>
          <w:rFonts w:ascii="Times New Roman" w:hAnsi="Times New Roman"/>
          <w:sz w:val="24"/>
          <w:szCs w:val="24"/>
        </w:rPr>
        <w:t>)</w:t>
      </w:r>
    </w:p>
    <w:p w:rsidR="007A77D6" w:rsidRDefault="001F7A44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36422">
        <w:rPr>
          <w:rFonts w:ascii="Times New Roman" w:hAnsi="Times New Roman"/>
          <w:sz w:val="28"/>
          <w:szCs w:val="28"/>
        </w:rPr>
        <w:t xml:space="preserve">                               </w:t>
      </w:r>
      <w:r w:rsidR="007A77D6" w:rsidRPr="007A77D6">
        <w:rPr>
          <w:rFonts w:ascii="Times New Roman" w:hAnsi="Times New Roman"/>
          <w:sz w:val="28"/>
          <w:szCs w:val="28"/>
        </w:rPr>
        <w:t>П</w:t>
      </w:r>
      <w:r w:rsidR="00E057BF" w:rsidRPr="007A77D6">
        <w:rPr>
          <w:rFonts w:ascii="Times New Roman" w:hAnsi="Times New Roman"/>
          <w:sz w:val="28"/>
          <w:szCs w:val="28"/>
        </w:rPr>
        <w:t>редседател</w:t>
      </w:r>
      <w:r w:rsidR="007A77D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7A77D6">
        <w:rPr>
          <w:rFonts w:ascii="Times New Roman" w:hAnsi="Times New Roman"/>
          <w:sz w:val="28"/>
          <w:szCs w:val="28"/>
        </w:rPr>
        <w:t>к</w:t>
      </w:r>
      <w:r w:rsidR="00E057BF" w:rsidRPr="007A77D6">
        <w:rPr>
          <w:rFonts w:ascii="Times New Roman" w:hAnsi="Times New Roman"/>
          <w:sz w:val="28"/>
          <w:szCs w:val="28"/>
        </w:rPr>
        <w:t>омитета</w:t>
      </w:r>
    </w:p>
    <w:p w:rsidR="00E057BF" w:rsidRPr="007A77D6" w:rsidRDefault="001F7A44" w:rsidP="001E2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36422">
        <w:rPr>
          <w:rFonts w:ascii="Times New Roman" w:hAnsi="Times New Roman"/>
          <w:sz w:val="28"/>
          <w:szCs w:val="28"/>
        </w:rPr>
        <w:t xml:space="preserve">                               </w:t>
      </w:r>
      <w:r w:rsidR="00E057BF" w:rsidRPr="007A77D6">
        <w:rPr>
          <w:rFonts w:ascii="Times New Roman" w:hAnsi="Times New Roman"/>
          <w:sz w:val="28"/>
          <w:szCs w:val="28"/>
        </w:rPr>
        <w:t>по конкурсным закупкам</w:t>
      </w:r>
    </w:p>
    <w:p w:rsidR="00E057BF" w:rsidRPr="007A77D6" w:rsidRDefault="007A77D6" w:rsidP="007A77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</w:t>
      </w:r>
      <w:r w:rsidR="00E057BF" w:rsidRPr="007A77D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</w:t>
      </w:r>
      <w:r w:rsidR="00E057BF" w:rsidRPr="007A77D6">
        <w:rPr>
          <w:rFonts w:ascii="Times New Roman" w:hAnsi="Times New Roman"/>
          <w:sz w:val="28"/>
          <w:szCs w:val="28"/>
        </w:rPr>
        <w:t xml:space="preserve"> Кутузов В.В.</w:t>
      </w: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E057BF" w:rsidRDefault="00E057BF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5546E4" w:rsidRDefault="005546E4" w:rsidP="00E057BF">
      <w:pPr>
        <w:rPr>
          <w:rFonts w:ascii="Times New Roman" w:hAnsi="Times New Roman"/>
          <w:sz w:val="28"/>
          <w:szCs w:val="28"/>
        </w:rPr>
      </w:pPr>
    </w:p>
    <w:p w:rsidR="00E057BF" w:rsidRDefault="003738D2" w:rsidP="00E057BF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738D2">
        <w:rPr>
          <w:rFonts w:ascii="Times New Roman" w:hAnsi="Times New Roman"/>
          <w:b/>
          <w:caps/>
          <w:sz w:val="28"/>
          <w:szCs w:val="28"/>
        </w:rPr>
        <w:t xml:space="preserve">ДОКУМЕНТАЦИЯ О ЗАКУПКЕ </w:t>
      </w:r>
    </w:p>
    <w:p w:rsidR="00E057BF" w:rsidRDefault="00E057BF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4C5C87" w:rsidRDefault="004C5C87" w:rsidP="00E057BF">
      <w:pPr>
        <w:jc w:val="center"/>
        <w:rPr>
          <w:rFonts w:ascii="Times New Roman" w:hAnsi="Times New Roman"/>
          <w:sz w:val="28"/>
          <w:szCs w:val="28"/>
        </w:rPr>
      </w:pPr>
    </w:p>
    <w:p w:rsidR="009205E3" w:rsidRDefault="00F26443" w:rsidP="00873AC7">
      <w:pPr>
        <w:jc w:val="center"/>
        <w:rPr>
          <w:rFonts w:ascii="Times New Roman" w:hAnsi="Times New Roman"/>
          <w:b/>
          <w:sz w:val="36"/>
          <w:szCs w:val="36"/>
        </w:rPr>
      </w:pPr>
      <w:r w:rsidRPr="00F26443">
        <w:rPr>
          <w:rFonts w:ascii="Times New Roman" w:hAnsi="Times New Roman"/>
          <w:b/>
          <w:sz w:val="36"/>
          <w:szCs w:val="36"/>
        </w:rPr>
        <w:t>Полуфабрикаты из меди и медных сплавов</w:t>
      </w:r>
      <w:r w:rsidR="009205E3">
        <w:rPr>
          <w:rFonts w:ascii="Times New Roman" w:hAnsi="Times New Roman"/>
          <w:b/>
          <w:sz w:val="36"/>
          <w:szCs w:val="36"/>
        </w:rPr>
        <w:t xml:space="preserve"> -</w:t>
      </w:r>
      <w:r w:rsidR="00635ED9">
        <w:rPr>
          <w:rFonts w:ascii="Times New Roman" w:hAnsi="Times New Roman"/>
          <w:b/>
          <w:sz w:val="36"/>
          <w:szCs w:val="36"/>
        </w:rPr>
        <w:t xml:space="preserve"> </w:t>
      </w:r>
      <w:r w:rsidRPr="00F26443">
        <w:rPr>
          <w:rFonts w:ascii="Times New Roman" w:hAnsi="Times New Roman"/>
          <w:b/>
          <w:sz w:val="36"/>
          <w:szCs w:val="36"/>
        </w:rPr>
        <w:t>24.44.2</w:t>
      </w:r>
    </w:p>
    <w:p w:rsidR="00E057BF" w:rsidRPr="00873AC7" w:rsidRDefault="00F26443" w:rsidP="00873A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uk-UA"/>
        </w:rPr>
        <w:t>(</w:t>
      </w:r>
      <w:r w:rsidR="00C879DA">
        <w:rPr>
          <w:rFonts w:ascii="Times New Roman" w:hAnsi="Times New Roman"/>
          <w:b/>
          <w:sz w:val="36"/>
          <w:szCs w:val="36"/>
          <w:lang w:val="uk-UA"/>
        </w:rPr>
        <w:t>Г</w:t>
      </w:r>
      <w:r w:rsidR="00E057BF" w:rsidRPr="00F922F5">
        <w:rPr>
          <w:rFonts w:ascii="Times New Roman" w:hAnsi="Times New Roman"/>
          <w:b/>
          <w:sz w:val="36"/>
          <w:szCs w:val="36"/>
          <w:lang w:val="uk-UA"/>
        </w:rPr>
        <w:t>К 016-2010</w:t>
      </w:r>
      <w:r w:rsidR="00E057BF" w:rsidRPr="00F922F5">
        <w:rPr>
          <w:rFonts w:ascii="Times New Roman" w:hAnsi="Times New Roman"/>
          <w:b/>
          <w:sz w:val="36"/>
          <w:szCs w:val="36"/>
          <w:shd w:val="clear" w:color="auto" w:fill="FFFFFF"/>
        </w:rPr>
        <w:t>)</w:t>
      </w:r>
      <w:r w:rsidR="004B1BE7">
        <w:rPr>
          <w:rFonts w:ascii="Times New Roman" w:hAnsi="Times New Roman"/>
          <w:b/>
          <w:sz w:val="36"/>
          <w:szCs w:val="36"/>
          <w:shd w:val="clear" w:color="auto" w:fill="FFFFFF"/>
        </w:rPr>
        <w:t xml:space="preserve"> </w:t>
      </w:r>
    </w:p>
    <w:p w:rsidR="003738D2" w:rsidRPr="00F922F5" w:rsidRDefault="003738D2" w:rsidP="00E057BF">
      <w:pPr>
        <w:jc w:val="center"/>
        <w:rPr>
          <w:rFonts w:ascii="Times New Roman" w:hAnsi="Times New Roman"/>
          <w:sz w:val="36"/>
          <w:szCs w:val="36"/>
        </w:rPr>
      </w:pPr>
    </w:p>
    <w:p w:rsidR="00E057BF" w:rsidRDefault="00E057BF" w:rsidP="00E057BF">
      <w:pPr>
        <w:rPr>
          <w:rFonts w:ascii="Times New Roman" w:hAnsi="Times New Roman"/>
          <w:sz w:val="24"/>
          <w:szCs w:val="24"/>
        </w:rPr>
      </w:pPr>
    </w:p>
    <w:p w:rsidR="00E057BF" w:rsidRPr="00E057BF" w:rsidRDefault="003738D2" w:rsidP="00E057BF">
      <w:pPr>
        <w:jc w:val="center"/>
        <w:rPr>
          <w:rFonts w:ascii="Times New Roman" w:hAnsi="Times New Roman"/>
          <w:b/>
          <w:sz w:val="28"/>
          <w:szCs w:val="28"/>
        </w:rPr>
      </w:pPr>
      <w:r w:rsidRPr="003738D2">
        <w:rPr>
          <w:rFonts w:ascii="Times New Roman" w:hAnsi="Times New Roman"/>
          <w:b/>
          <w:sz w:val="28"/>
          <w:szCs w:val="28"/>
        </w:rPr>
        <w:t>ОТКРЫТЫЙ КОНКУРС</w:t>
      </w: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7BF" w:rsidRDefault="00E057BF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C87" w:rsidRDefault="004C5C87" w:rsidP="00E057BF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8D2" w:rsidRDefault="00E057BF" w:rsidP="004C5C87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1D7">
        <w:rPr>
          <w:rFonts w:ascii="Times New Roman" w:hAnsi="Times New Roman"/>
          <w:b/>
          <w:sz w:val="28"/>
          <w:szCs w:val="28"/>
        </w:rPr>
        <w:t>г.</w:t>
      </w:r>
      <w:r w:rsidR="00805568">
        <w:rPr>
          <w:rFonts w:ascii="Times New Roman" w:hAnsi="Times New Roman"/>
          <w:b/>
          <w:sz w:val="28"/>
          <w:szCs w:val="28"/>
        </w:rPr>
        <w:t xml:space="preserve"> </w:t>
      </w:r>
      <w:r w:rsidRPr="005D21D7">
        <w:rPr>
          <w:rFonts w:ascii="Times New Roman" w:hAnsi="Times New Roman"/>
          <w:b/>
          <w:sz w:val="28"/>
          <w:szCs w:val="28"/>
        </w:rPr>
        <w:t>Донецк</w:t>
      </w:r>
      <w:r w:rsidRPr="0005459D">
        <w:rPr>
          <w:rFonts w:ascii="Times New Roman" w:hAnsi="Times New Roman"/>
          <w:b/>
          <w:sz w:val="28"/>
          <w:szCs w:val="28"/>
        </w:rPr>
        <w:t xml:space="preserve"> – 2016</w:t>
      </w:r>
    </w:p>
    <w:p w:rsidR="00AE72EC" w:rsidRDefault="00AE72EC" w:rsidP="004C5C87">
      <w:pPr>
        <w:spacing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6769"/>
      </w:tblGrid>
      <w:tr w:rsidR="00ED3678" w:rsidRPr="00386C73" w:rsidTr="000D35E9">
        <w:tc>
          <w:tcPr>
            <w:tcW w:w="9571" w:type="dxa"/>
            <w:gridSpan w:val="3"/>
          </w:tcPr>
          <w:p w:rsidR="00ED3678" w:rsidRPr="00BC4B5C" w:rsidRDefault="00ED3678" w:rsidP="00ED3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49"/>
            </w:r>
            <w:r w:rsidRPr="00BC4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положения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 w:rsidP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Термины, которые используются в документации о закупке</w:t>
            </w:r>
          </w:p>
        </w:tc>
        <w:tc>
          <w:tcPr>
            <w:tcW w:w="6769" w:type="dxa"/>
          </w:tcPr>
          <w:p w:rsidR="00ED3678" w:rsidRPr="00386C73" w:rsidRDefault="00ED3678" w:rsidP="006A278D">
            <w:pPr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Документация о закупке разработана во исполнени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Порядка. Термины</w:t>
            </w:r>
            <w:r w:rsidR="006A2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документации о закупке, используются в значениях, определенных Порядком.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Информация о заказчике:</w:t>
            </w:r>
          </w:p>
        </w:tc>
        <w:tc>
          <w:tcPr>
            <w:tcW w:w="6769" w:type="dxa"/>
          </w:tcPr>
          <w:p w:rsidR="00ED3678" w:rsidRPr="00386C73" w:rsidRDefault="00ED3678" w:rsidP="009065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ED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69" w:type="dxa"/>
          </w:tcPr>
          <w:p w:rsidR="00ED3678" w:rsidRPr="005D4E76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КОММУНАЛЬНОЕ ПРЕДПРИЯТИЕ  АДМИНИСТРАЦИИ ГОРОДА ДОНЕЦКА  «ДОНЭЛЕКТРОАВТОТРАНС»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769" w:type="dxa"/>
          </w:tcPr>
          <w:p w:rsidR="00ED3678" w:rsidRPr="00386C73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ул. Донецкая, 39, Ворошиловский район, г. Донецк, </w:t>
            </w:r>
            <w:r w:rsidR="000E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83086, ДНР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должностное лицо заказчика, уполномоченное осуществлять связь с участниками процедуры закупки</w:t>
            </w:r>
          </w:p>
        </w:tc>
        <w:tc>
          <w:tcPr>
            <w:tcW w:w="6769" w:type="dxa"/>
          </w:tcPr>
          <w:p w:rsidR="003738D2" w:rsidRDefault="00414C2A" w:rsidP="00414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Нина Васильевна - секретарь комитета по конкурсным закупкам, начальник отдела по конкурсным закупкам; ул. Донецкая, 39, Ворошиловский район, г. Донецк,  </w:t>
            </w:r>
            <w:r w:rsidR="000E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83086, ДНР; тел. (062)301-01-21, (071)305-33-51, </w:t>
            </w:r>
          </w:p>
          <w:p w:rsidR="00414C2A" w:rsidRPr="00873AC7" w:rsidRDefault="00B42E6E" w:rsidP="00414C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(062)335-33-96. е-mail: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73AC7" w:rsidRPr="00B42E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donelektroavtotrans</w:t>
            </w:r>
            <w:r w:rsidR="00873AC7" w:rsidRPr="00B42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73AC7" w:rsidRPr="00B42E6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D3678" w:rsidRPr="00386C73" w:rsidRDefault="00ED3678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Информация о предмете закупки: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закупки</w:t>
            </w:r>
          </w:p>
        </w:tc>
        <w:tc>
          <w:tcPr>
            <w:tcW w:w="6769" w:type="dxa"/>
          </w:tcPr>
          <w:p w:rsidR="00873AC7" w:rsidRDefault="002C47D9" w:rsidP="004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b/>
                <w:sz w:val="24"/>
                <w:szCs w:val="24"/>
              </w:rPr>
              <w:t>Полуфабрикаты из меди и медных сплавов</w:t>
            </w:r>
            <w:r w:rsidR="00873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9205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87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205E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8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</w:p>
          <w:p w:rsidR="00414C2A" w:rsidRPr="005D4E76" w:rsidRDefault="002C47D9" w:rsidP="00414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879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14C2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016-2010) - </w:t>
            </w:r>
            <w:r w:rsidR="008E5F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14C2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29D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14C2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414C2A" w:rsidRPr="005D4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Лот 1 – </w:t>
            </w:r>
            <w:r w:rsidR="00A843DB"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Провод </w:t>
            </w:r>
            <w:r w:rsidR="00A843DB">
              <w:rPr>
                <w:rFonts w:ascii="Times New Roman" w:hAnsi="Times New Roman" w:cs="Times New Roman"/>
                <w:sz w:val="24"/>
                <w:szCs w:val="24"/>
              </w:rPr>
              <w:t>медный в ассортименте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7D9" w:rsidRPr="002C47D9" w:rsidRDefault="00094CCB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2 – Провод </w:t>
            </w:r>
            <w:r w:rsidR="00D72EB2" w:rsidRPr="00050209">
              <w:rPr>
                <w:rFonts w:ascii="Times New Roman" w:hAnsi="Times New Roman"/>
                <w:sz w:val="24"/>
                <w:szCs w:val="24"/>
              </w:rPr>
              <w:t>контактный медный</w:t>
            </w:r>
            <w:r w:rsidR="00D72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 </w:t>
            </w:r>
            <w:r w:rsidR="002C47D9"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85; 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Лот 3 – Контакт медный в ассортименте; 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Лот 4 –</w:t>
            </w:r>
            <w:r w:rsidR="00280431">
              <w:rPr>
                <w:rFonts w:ascii="Times New Roman" w:hAnsi="Times New Roman" w:cs="Times New Roman"/>
                <w:sz w:val="24"/>
                <w:szCs w:val="24"/>
              </w:rPr>
              <w:t xml:space="preserve"> Сегмент ускорителя</w:t>
            </w:r>
            <w:r w:rsidR="00A84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678" w:rsidRDefault="002C47D9" w:rsidP="001F7A44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  <w:r w:rsidR="00F54944">
              <w:rPr>
                <w:rFonts w:ascii="Times New Roman" w:hAnsi="Times New Roman" w:cs="Times New Roman"/>
                <w:sz w:val="24"/>
                <w:szCs w:val="24"/>
              </w:rPr>
              <w:t xml:space="preserve"> – Трубка медная</w:t>
            </w:r>
            <w:r w:rsidR="001F7A44">
              <w:t xml:space="preserve"> </w:t>
            </w:r>
            <w:r w:rsidR="0035761F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  <w:r w:rsidR="008E5F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FE6" w:rsidRPr="00386C73" w:rsidRDefault="008E5FE6" w:rsidP="008E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FE6">
              <w:rPr>
                <w:rFonts w:ascii="Times New Roman" w:hAnsi="Times New Roman" w:cs="Times New Roman"/>
                <w:sz w:val="24"/>
                <w:szCs w:val="24"/>
              </w:rPr>
              <w:t>Лот 6 – Провод медный ППСРВМ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место, количество, объем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9205E3" w:rsidRDefault="00873AC7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</w:t>
            </w:r>
            <w:r w:rsidR="000C3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A3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C3A39" w:rsidRPr="000C3A39">
              <w:rPr>
                <w:rFonts w:ascii="Times New Roman" w:hAnsi="Times New Roman" w:cs="Times New Roman"/>
                <w:sz w:val="24"/>
                <w:szCs w:val="24"/>
              </w:rPr>
              <w:t xml:space="preserve">ентральный склад, </w:t>
            </w:r>
          </w:p>
          <w:p w:rsidR="00873AC7" w:rsidRDefault="000C3A3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A39">
              <w:rPr>
                <w:rFonts w:ascii="Times New Roman" w:hAnsi="Times New Roman" w:cs="Times New Roman"/>
                <w:sz w:val="24"/>
                <w:szCs w:val="24"/>
              </w:rPr>
              <w:t xml:space="preserve">пр. Красногвардейский, д. 42, г. Донецк, 83076,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ДНР</w:t>
            </w:r>
            <w:r w:rsidR="00873AC7" w:rsidRPr="002C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Лот 1 – Провод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медный в ассортименте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 кг;</w:t>
            </w:r>
          </w:p>
          <w:p w:rsidR="002C47D9" w:rsidRPr="002C47D9" w:rsidRDefault="00094CCB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2 – Провод </w:t>
            </w:r>
            <w:r w:rsidR="00050209" w:rsidRPr="00050209">
              <w:rPr>
                <w:rFonts w:ascii="Times New Roman" w:hAnsi="Times New Roman"/>
                <w:sz w:val="24"/>
                <w:szCs w:val="24"/>
              </w:rPr>
              <w:t>контактный медный</w:t>
            </w:r>
            <w:r w:rsidR="000502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 </w:t>
            </w:r>
            <w:r w:rsidR="00162D71">
              <w:rPr>
                <w:rFonts w:ascii="Times New Roman" w:hAnsi="Times New Roman" w:cs="Times New Roman"/>
                <w:sz w:val="24"/>
                <w:szCs w:val="24"/>
              </w:rPr>
              <w:t>85 - 12</w:t>
            </w:r>
            <w:r w:rsidR="002C47D9"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 000 м; 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Лот 3 – Контакт медный в ассортименте - 3</w:t>
            </w:r>
            <w:r w:rsidR="00FC2F5D" w:rsidRPr="00831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0 шт; </w:t>
            </w:r>
          </w:p>
          <w:p w:rsidR="002C47D9" w:rsidRPr="002C47D9" w:rsidRDefault="002C47D9" w:rsidP="002C47D9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>Лот 4 –</w:t>
            </w:r>
            <w:r w:rsidR="000C3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3A39">
              <w:rPr>
                <w:rFonts w:ascii="Times New Roman" w:hAnsi="Times New Roman" w:cs="Times New Roman"/>
                <w:sz w:val="24"/>
                <w:szCs w:val="24"/>
              </w:rPr>
              <w:t xml:space="preserve">егмент ускорителя </w:t>
            </w:r>
            <w:r w:rsidR="00F549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69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944">
              <w:rPr>
                <w:rFonts w:ascii="Times New Roman" w:hAnsi="Times New Roman" w:cs="Times New Roman"/>
                <w:sz w:val="24"/>
                <w:szCs w:val="24"/>
              </w:rPr>
              <w:t>00 шт;</w:t>
            </w:r>
          </w:p>
          <w:p w:rsidR="003738D2" w:rsidRDefault="002C47D9" w:rsidP="001F7A44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 – Трубка медная</w:t>
            </w:r>
            <w:r w:rsidR="001F7A44">
              <w:t xml:space="preserve"> </w:t>
            </w:r>
            <w:r w:rsidR="0035761F">
              <w:rPr>
                <w:rFonts w:ascii="Times New Roman" w:hAnsi="Times New Roman" w:cs="Times New Roman"/>
                <w:sz w:val="24"/>
                <w:szCs w:val="24"/>
              </w:rPr>
              <w:t>в ассортименте</w:t>
            </w:r>
            <w:r w:rsidR="0035761F"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6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761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8E5FE6">
              <w:rPr>
                <w:rFonts w:ascii="Times New Roman" w:hAnsi="Times New Roman" w:cs="Times New Roman"/>
                <w:sz w:val="24"/>
                <w:szCs w:val="24"/>
              </w:rPr>
              <w:t xml:space="preserve"> кг;</w:t>
            </w:r>
          </w:p>
          <w:p w:rsidR="008E5FE6" w:rsidRPr="00873AC7" w:rsidRDefault="008E5FE6" w:rsidP="001F7A44">
            <w:pPr>
              <w:tabs>
                <w:tab w:val="left" w:pos="6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FE6">
              <w:rPr>
                <w:rFonts w:ascii="Times New Roman" w:hAnsi="Times New Roman" w:cs="Times New Roman"/>
                <w:sz w:val="24"/>
                <w:szCs w:val="24"/>
              </w:rPr>
              <w:t>Лот 6 – Провод медный ППСРВМ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325 м.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поставки товаров (предоставления услуг, выполнения работ)</w:t>
            </w:r>
          </w:p>
        </w:tc>
        <w:tc>
          <w:tcPr>
            <w:tcW w:w="6769" w:type="dxa"/>
          </w:tcPr>
          <w:p w:rsidR="00ED3678" w:rsidRPr="00386C73" w:rsidRDefault="00414C2A" w:rsidP="001D7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3 квартал 2016 года</w:t>
            </w:r>
            <w:r w:rsidR="00162D71">
              <w:rPr>
                <w:rFonts w:ascii="Times New Roman" w:hAnsi="Times New Roman" w:cs="Times New Roman"/>
                <w:sz w:val="24"/>
                <w:szCs w:val="24"/>
              </w:rPr>
              <w:t xml:space="preserve"> – до 27</w:t>
            </w:r>
            <w:r w:rsidR="001D7F6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 года </w:t>
            </w:r>
          </w:p>
        </w:tc>
      </w:tr>
      <w:tr w:rsidR="00BE6365" w:rsidRPr="00386C73" w:rsidTr="00ED3678">
        <w:tc>
          <w:tcPr>
            <w:tcW w:w="2802" w:type="dxa"/>
            <w:gridSpan w:val="2"/>
          </w:tcPr>
          <w:p w:rsidR="00BE6365" w:rsidRPr="00386C73" w:rsidRDefault="00BE6365" w:rsidP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4.Недискриминация участников </w:t>
            </w:r>
          </w:p>
        </w:tc>
        <w:tc>
          <w:tcPr>
            <w:tcW w:w="6769" w:type="dxa"/>
          </w:tcPr>
          <w:p w:rsidR="00BE6365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Отечественные и иностранные участники принимают участие в процедуре закупки на равных условиях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 валюте (валютах), в которой (которых) должна быть рассчитана и указана цена предложения конкурсных закупок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Валютой процедуры закупки является российский рубль.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участником процедуры закупки является нерезидент, такой участник процедуры закупки может указать цену предложения конкурсных закупок в валюте.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валюте, установленному Центральным Республиканским Банком Донецкой Народной Республики на дату раскрытия предложений конкурсных закупок, о чем отмечается в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протоколе раскрытия предложений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языке (языках), на котором (на которых) должны быть составлены предложения конкурсных закупок</w:t>
            </w:r>
          </w:p>
        </w:tc>
        <w:tc>
          <w:tcPr>
            <w:tcW w:w="6769" w:type="dxa"/>
          </w:tcPr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проведении процедуры закупки все документы, которые готовятся заказчиком, излагаются на государственном языке.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8D2">
              <w:rPr>
                <w:rFonts w:ascii="Times New Roman" w:hAnsi="Times New Roman" w:cs="Times New Roman"/>
                <w:b/>
                <w:sz w:val="24"/>
                <w:szCs w:val="24"/>
              </w:rPr>
              <w:t>II Порядок внесения изменений и предоставления разъяснений в документацию</w:t>
            </w: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Процедура предоставления разъяснений положений документации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процедуры закупки вправе направить в письменной форме заказчику запрос о даче разъяснений положений документации о закупке. В течение двух рабочих дней с момента поступления указанного запроса заказчик обязан направить участнику процедуры закупки в письменной форме разъяснения положений документации о закупке, если указанный запрос поступил к заказчику не позднее, чем за пять рабочих дней до даты окончания срока подачи предложений на участие в процедуре закупки.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 момента направления разъяснений положений документации о закупке такие разъяснения должны быть размещены заказчиком на веб- портале Уполномоченного органа с указанием предмета запроса, но без указания лица, от которого поступил запрос. Разъяснения положений документации о закупке не должны изменять ее суть.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документацию о закупке</w:t>
            </w:r>
          </w:p>
        </w:tc>
        <w:tc>
          <w:tcPr>
            <w:tcW w:w="6769" w:type="dxa"/>
          </w:tcPr>
          <w:p w:rsidR="0090651F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по собственной инициативе внести изменения в документацию о закупке. Уведомление об изменениях в документации о закупке заказчик подает: для обнародования на веб-портале Уполномоченного органа – в течение одного рабочего дня со дня принятия решения о внесении изменений, Уполномоченному органу – в течение трёх рабочих дней со дня принятия решения о внесении изменений, но не позднее, чем за пять рабочих дней до даты раскрытия предложений конкурсных закупок; уведомляет всех участников процедуры закупки в письменном виде в течение одного рабочего дня со дня принятия такого решения. </w:t>
            </w:r>
          </w:p>
          <w:p w:rsidR="00ED3678" w:rsidRPr="00386C73" w:rsidRDefault="00BE6365" w:rsidP="009065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на момент предоставления изменений в документацию о закупке срок для подачи и раскрытия предложений конкурсных закупок составляет менее чем 3 рабочих дня, заказчик продлевает срок подачи и раскрытия предложений конкурсных закупок не менее чем на 3 рабочих дня и уведомляет всех участников процедуры закупки в письменном виде в течение одного рабочего дня со дня принятия решения о внесении указанных изменений.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BE6365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III Подготовка предложений конкурсных закупок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Оформление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подается в письменной форме за подписью уполномоченного должностного лица, прошито, пронумеровано и в запечатанном конверте, в котором не просматривае</w:t>
            </w:r>
            <w:r w:rsidR="0090651F">
              <w:rPr>
                <w:rFonts w:ascii="Times New Roman" w:hAnsi="Times New Roman" w:cs="Times New Roman"/>
                <w:sz w:val="24"/>
                <w:szCs w:val="24"/>
              </w:rPr>
              <w:t>тся его содержимое до вскрытия.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процедуры закупки вправе подать только одно предложение конкурсных закупок. 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процедуры закупки разрешено подавать предложения конкурсных закупок относительно всего предмета закупки или относительно его частей (лотов).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Все страницы предложения конкурсных закупок участника процедуры закупки должны быть пронумерованы и содержать подпись уполномоченного должностного лица участника процедуры закупки и скреплены печатью участника процедуры закупки.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которые подтверждают полномочия в части подписания документов предложения конкурсных закупок участника процедуры закупки: документ, подтверждающий избрание/назначение руководителя и право подписи в соответствии с учредительными документами юридического лица (копия протокола или выписки из протокола учредителей и/или приказа о назначении руководителя, другие) и лица (если такое лицо определено участником процедуры закупки), имеющего право подписи документов: доверенность (оригинал или нотариально заверенная копия) или другой документ (оригинал или нотариально заверенная копия) с указанием полномочий, ФИО уполномоченного лица, образца подписи, срока действия и прочих данных, копия паспорта уполномоченного лица (если в доверенности или другом документе указаны его паспортные данные). </w:t>
            </w:r>
          </w:p>
          <w:p w:rsidR="0090651F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конкурсных закупок запечатывается в одном конверте, который в местах склеивания должен содержать подпись уполномоченного должностного лица частника процедуры закупки и скреплены печатью участника процедуры закупки (если согласно законодательству участник процедуры закупки обязан иметь печать).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На конверте должно быть указано: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полное наименова</w:t>
            </w:r>
            <w:r w:rsidR="00266BB5">
              <w:rPr>
                <w:rFonts w:ascii="Times New Roman" w:hAnsi="Times New Roman" w:cs="Times New Roman"/>
                <w:sz w:val="24"/>
                <w:szCs w:val="24"/>
              </w:rPr>
              <w:t>ние и местонахождение заказчика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наименование предмета закупки в соответствии с объявлением о проведении процедуры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участника процедуры закупки (фамилия, имя, отчество для физических лиц), его местонахождение (место проживания);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код по Единому государственному реестру юридических лиц и физических лиц-предпринимателей;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номера контактных телефонов;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маркировка: «Не открывать до ____» (указываются дата и время раскрытия предложений конкурсной закупки).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 w:rsidP="0026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Содержание предложения конкурсной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Предложение конкурсных закупок должно содержать:</w:t>
            </w:r>
          </w:p>
          <w:p w:rsidR="00196D41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опись всех документов (их копий), которые подаются участником конкурсных закупок);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процедуры закупки по установленной форме (Приложение 1);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полномочия должностного лица или представителя (если таковой назначен) участника процедуры закупки в части подписи документов предложения конкурсной закупки;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документы, подтверждающие предоставление участником процедуры закупки обеспечения предложения конкурсных закупок (если такое обеспечение предусмотрено объявлением о проведении процедуры закупки);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документально подтвержденную информацию о соответствии участника процедуры закупки предъявляемым требованиям к участникам процедуры закупки (Приложение 2); 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участника процедуры закупки специальным требованиям к участникам процедуры закупки (Приложение 3);</w:t>
            </w:r>
          </w:p>
          <w:p w:rsidR="00266BB5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5D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информацию о необходимых технических, качественных и количественных характеристиках предмета закупки, которая состоит из описания предмета закупки и при необходимости – технической спецификации (планы, чертежи, рисунки), в соответствии с требованием к описанию предмета закупки, установленным документацией о закупке;</w:t>
            </w:r>
          </w:p>
          <w:p w:rsidR="00ED3678" w:rsidRPr="00386C73" w:rsidRDefault="00BE6365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- документально подтвержденную информацию о соответствии предмета закупки требованиям законодательства (в случаях, если законодательством Донецкой Народной Республики установлены требования к товарам, работам или услугам, которые являются предметом закупки (например, копия декларации или сертификата соответствия на товар, другие документы).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Срок, на протяжении которого действуют предложения конкурсных закупок</w:t>
            </w:r>
          </w:p>
        </w:tc>
        <w:tc>
          <w:tcPr>
            <w:tcW w:w="6911" w:type="dxa"/>
            <w:gridSpan w:val="2"/>
          </w:tcPr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срок, в течение которого предложения конкурсных закупок считаются действительными, но не менее чем </w:t>
            </w:r>
            <w:r w:rsidRPr="00CF4BB7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раскрытия предложений конкурсных закупок.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Требования к участникам процедуры закупки</w:t>
            </w:r>
          </w:p>
        </w:tc>
        <w:tc>
          <w:tcPr>
            <w:tcW w:w="6911" w:type="dxa"/>
            <w:gridSpan w:val="2"/>
          </w:tcPr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11.1 Порядка участники процедуры закупки в предложении конкурсных закупок предоставляют документы, перечень которых содержится в Приложении 2.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11.2 Порядка Заказчик устанавливает не менее двух специальных требований к участникам процедуры закупки: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оборудование и материально-техническая база, достаточные для выполнения договора о закупке;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работники соответствующей квалификации, имеющие знания и опыт, необходимые дл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я выполнения договора о закупке</w:t>
            </w:r>
            <w:r w:rsidR="002C5D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D35" w:rsidRDefault="002C5D3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35">
              <w:rPr>
                <w:rFonts w:ascii="Times New Roman" w:hAnsi="Times New Roman" w:cs="Times New Roman"/>
                <w:sz w:val="24"/>
                <w:szCs w:val="24"/>
              </w:rPr>
              <w:t>3) опыт выполнения аналогичных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6BB5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Подтверждением соответствия участника процедуры закупки указанным выше требованиям являются: информация, изложенная в соответствии с формами, указанными в Приложении 3, и копии документов, перечень которых содержится в Приложении 3.</w:t>
            </w:r>
          </w:p>
          <w:p w:rsidR="00266BB5" w:rsidRDefault="00BE6365" w:rsidP="000A3B5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может увеличить количество специальных требований к участникам процедуры закупки и перечню информации, подтверждающей их соответствие.</w:t>
            </w:r>
          </w:p>
          <w:p w:rsidR="000A3B55" w:rsidRDefault="00BE6365" w:rsidP="000A3B5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Для подтверждения отсутствия конфликта интересов между участником процедуры закупки и заказчиком</w:t>
            </w:r>
            <w:r w:rsidR="00873AC7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пункту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11.5 Порядка участник процедуры закупки предоставляет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справку, форма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DE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36DEA">
              <w:rPr>
                <w:rFonts w:ascii="Times New Roman" w:hAnsi="Times New Roman" w:cs="Times New Roman"/>
                <w:sz w:val="24"/>
                <w:szCs w:val="24"/>
              </w:rPr>
              <w:t>ведена</w:t>
            </w:r>
            <w:r w:rsidR="001F7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66BB5" w:rsidRDefault="00BE6365" w:rsidP="000A3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BB5">
              <w:rPr>
                <w:rFonts w:ascii="Times New Roman" w:hAnsi="Times New Roman" w:cs="Times New Roman"/>
              </w:rPr>
              <w:t>Приложении 4.</w:t>
            </w:r>
          </w:p>
          <w:p w:rsidR="00ED3678" w:rsidRPr="00386C73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отказывает участнику процедуры закупки в участии в процедуре закупки, предусмотренной Порядком, и отклоняет его предложение конкурсной закупки в случае если заказчик имеет неопровержимые доказательства того, что участник процедуры закупки предлагает, дает или соглашается дать прямо или косвенно любому должностному лицу заказчика, другого государственного органа вознаграждение в любой форме (предложение о найме на работу, ценная вещь, услуга и т.п.) с целью повлиять на принятие решения об определении победителя процедуры закупки или выбора заказчиком конкретной процедуры закупки.</w:t>
            </w:r>
          </w:p>
        </w:tc>
      </w:tr>
      <w:tr w:rsidR="00ED3678" w:rsidRPr="00386C73" w:rsidTr="00266BB5">
        <w:tc>
          <w:tcPr>
            <w:tcW w:w="2660" w:type="dxa"/>
          </w:tcPr>
          <w:p w:rsidR="00ED3678" w:rsidRPr="00386C73" w:rsidRDefault="00B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Информация об описании предмета закупки (или лотов)</w:t>
            </w:r>
          </w:p>
        </w:tc>
        <w:tc>
          <w:tcPr>
            <w:tcW w:w="6911" w:type="dxa"/>
            <w:gridSpan w:val="2"/>
          </w:tcPr>
          <w:p w:rsidR="00266BB5" w:rsidRPr="00FF3FD2" w:rsidRDefault="00BE6365" w:rsidP="00266BB5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Детальное описание предмета закупки, в том числе информация о необходимых технических, качественных, количественных, функциональных, эксплуатационных и других характеристиках предмета закупки, указывается в </w:t>
            </w:r>
            <w:r w:rsidR="003738D2" w:rsidRP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38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закупке «Технические требования (информация о необходимых технических, качественных и количественных характеристиках предмета закупки)».</w:t>
            </w:r>
          </w:p>
          <w:p w:rsidR="00ED3678" w:rsidRPr="00234F2F" w:rsidRDefault="00BE6365" w:rsidP="003738D2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процедуры закупки обязаны предоставить в составе предложения конкурсных закупок документы, подтверждающие соответствие предложения конкурсных закупок требуемым характеристикам предмета закупки, указанным в </w:t>
            </w:r>
            <w:r w:rsidR="003738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>риложении</w:t>
            </w:r>
            <w:r w:rsidR="00BD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FD2" w:rsidRPr="00373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FD2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закупках «Технические требования (информация о необходимых технических, качественных и количественных характеристиках предмета закупки)»</w:t>
            </w:r>
          </w:p>
        </w:tc>
      </w:tr>
      <w:tr w:rsidR="00BE6365" w:rsidRPr="00386C73" w:rsidTr="000D35E9">
        <w:tc>
          <w:tcPr>
            <w:tcW w:w="9571" w:type="dxa"/>
            <w:gridSpan w:val="3"/>
          </w:tcPr>
          <w:p w:rsidR="00BE6365" w:rsidRPr="00386C73" w:rsidRDefault="00437BD4" w:rsidP="00BE636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IV Подача и раскрытие предложений конкурсных закупок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Срок, место и порядок подачи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437BD4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Лично или по почте.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 конкурсных закупок</w:t>
            </w:r>
          </w:p>
        </w:tc>
        <w:tc>
          <w:tcPr>
            <w:tcW w:w="6769" w:type="dxa"/>
          </w:tcPr>
          <w:p w:rsidR="0082356A" w:rsidRPr="005D4E76" w:rsidRDefault="0082356A" w:rsidP="00823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Каб.307, ул. Донецкая, 39, Ворошиловский район, г. Донецк,  </w:t>
            </w:r>
            <w:r w:rsidR="000E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B463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ДНР.</w:t>
            </w:r>
          </w:p>
          <w:p w:rsidR="00ED3678" w:rsidRPr="0082356A" w:rsidRDefault="00ED3678" w:rsidP="008235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предложений конкурсных закупок (дата, время)</w:t>
            </w:r>
          </w:p>
        </w:tc>
        <w:tc>
          <w:tcPr>
            <w:tcW w:w="6769" w:type="dxa"/>
          </w:tcPr>
          <w:p w:rsidR="00A85D3C" w:rsidRPr="005D4E76" w:rsidRDefault="00162D71" w:rsidP="00823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  <w:r w:rsidR="0082356A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  <w:r w:rsidR="001F7A44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56A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>до 09:00</w:t>
            </w:r>
          </w:p>
          <w:p w:rsidR="00ED3678" w:rsidRPr="00386C73" w:rsidRDefault="00437BD4" w:rsidP="00266BB5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Конверт с предложением конкурсных закупок, поступивший после истечения срока подачи конкурсных закупок, не вскрывается и возвращается заказчиком в порядке, установленном документацией о закупке.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Место, дата и время раскрытия предложений конкурсных закупок:</w:t>
            </w:r>
          </w:p>
        </w:tc>
        <w:tc>
          <w:tcPr>
            <w:tcW w:w="6769" w:type="dxa"/>
          </w:tcPr>
          <w:p w:rsidR="00ED3678" w:rsidRPr="00386C73" w:rsidRDefault="00ED3678" w:rsidP="00ED3678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место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5D4E76" w:rsidRDefault="00FF3FD2" w:rsidP="00FF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заседаний, каб.310, ул. Донецкая, 39, Ворошиловский район, г. Донецк, </w:t>
            </w:r>
            <w:r w:rsidR="000E2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886" w:rsidRPr="00751886">
              <w:rPr>
                <w:rFonts w:ascii="Times New Roman" w:hAnsi="Times New Roman" w:cs="Times New Roman"/>
                <w:sz w:val="24"/>
                <w:szCs w:val="24"/>
              </w:rPr>
              <w:t>83086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 xml:space="preserve"> ДНР</w:t>
            </w:r>
            <w:r w:rsidR="0075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дата и время раскрытия предложений конкурсных закупок</w:t>
            </w:r>
          </w:p>
        </w:tc>
        <w:tc>
          <w:tcPr>
            <w:tcW w:w="6769" w:type="dxa"/>
          </w:tcPr>
          <w:p w:rsidR="00FF3FD2" w:rsidRPr="001F7A44" w:rsidRDefault="00162D71" w:rsidP="00FF3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  <w:r w:rsidR="00FF3FD2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>.2016г.</w:t>
            </w:r>
            <w:r w:rsidR="001F7A44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FD2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7A44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3FD2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F3FD2" w:rsidRPr="001F7A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D3678" w:rsidRPr="00386C73" w:rsidRDefault="00ED3678" w:rsidP="00974467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порядок раскрытия предложений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конкурсным закупкам вскрывает конверты с предложениями конкурсных закупок публично в месте и во время, указанное в объявлении о проведении процедуры закупки и документации о закупке.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всех поступивших конвертов с предложениями конкурсных закупок осуществляются в один день.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обязан предоставить возможность всем участникам процедуры закупки, подавшим предложения конкурсных закупок, или их представителям присутствовать при вскрытии конвертов с предложениями конкурсных закупок. 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вскрытии данных конвертов объявляется и вносится в протокол следующая информация: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место, дата и временя вскрытия конвертов с предложениями конкурсных закупок;</w:t>
            </w:r>
          </w:p>
          <w:p w:rsidR="0003062D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полное наименование – для юридического лица, фамилия, имя, отчество (при наличии отчества) – для физического лица;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местонахождение каждого участника процедуры закупки, конверт с предложением конкурсных закупок заявкой которого вскрывается;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наличие информации и документов, предусмотренных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предложения конкурсных закупок;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- условия исполнения договора о закупке, указанные в предложении конкурсных закупок и являющиеся критериями для оценки предложений конкурсных закупок.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Протокол вскрытия конвертов с предложениями конкурсных закупок ведется комитетом по конкурсным закупкам, подписывается всеми присутствующими членами комитета по конкурсным закупкам непосредственно после вскрытия таких конвертов и не позднее рабочего дня, следующего за датой подписания этого протокола, размещается на веб-портале Уполномоченного органа.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 Оценка предложений конкурсных закупок и определение победителя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Перечень критериев и методика оценки предложений конкурсных закупок с указанием удельного веса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Комитет по конкурсным закупкам проводит оценку предложений конкурсных закупок, которые не были отклонены, для выявления победителя процедуры закупки на основе критериев и методики оценки предложений участников закупки, указанных в отдельном приложении к документации о закупке «Перечень критериев и методика оценки предложений конкурсных закупок с указанием удельного веса».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Предложению конкурсных закупок, в котором содержатся лучшие условия исполнения договора о закупке, присваивается первый номер. В случае если в нескольких предложениях конкурсных закупок содержатся одинаковые условия исполнения договора о закупке, меньший порядковый номер присваивается предложению конкурсных закупок, которое поступило ранее других предложений конкурсных закупок, содержащих такие же условия.</w:t>
            </w:r>
          </w:p>
          <w:p w:rsidR="00ED3678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Победителем процедуры закупки признается участник процедуры закупки, который предложил лучшие условия исполнения договора о закупке на основе критериев и требований, указанных в документации о закупке, и его предложению конкурсных закупок присвоен первый номер.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является цена. Под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ценой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понимается общая стоимость предложения участника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процедуры закупки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возможное 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равн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100 баллам.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Оценка производится по следующей методике: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 Количество баллов по критерию 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следующим образом. Предложение, цена которо</w:t>
            </w:r>
            <w:r w:rsidR="0092505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 выгодна (наименьшая), присваивается максимально возможное количество баллов. Количество баллов для остальных предложений определяется по формуле: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Б вычисл = Цmin / Цвычисл * 100, где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Б вычисл - равным количество баллов;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Цmin - самая низкая цена;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Цвычисл - цена предложения, количество баллов для которой вычисляется;</w:t>
            </w:r>
          </w:p>
          <w:p w:rsidR="00FE4DAF" w:rsidRPr="00A85D3C" w:rsidRDefault="00FE4DAF" w:rsidP="00FE4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>100 - максимально возможное количество баллов по критерию цена.</w:t>
            </w:r>
          </w:p>
          <w:p w:rsidR="00FE4DAF" w:rsidRPr="00386C73" w:rsidRDefault="00FE4DAF" w:rsidP="00A8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3C">
              <w:rPr>
                <w:rFonts w:ascii="Times New Roman" w:hAnsi="Times New Roman" w:cs="Times New Roman"/>
                <w:sz w:val="24"/>
                <w:szCs w:val="24"/>
              </w:rPr>
              <w:t xml:space="preserve">Все предложения, оцененные согласно критериям оценки, выстраиваются по мере роста значений суммарного показателя.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Исправление арифметических ошибок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на исправление арифметических ошибок, допущенных в результате арифметических действий,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закупки, подавшего это предложение.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Ошибки исправляются заказчиком в такой последовательности: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при несовпадении сумм, указанных цифрами и прописью,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при несовпадении итоговой суммы по всем наименованиям с суммой, указанной цифрами и прописью как «общая цена предложения конкурсных закупок», сумма прописью является определяющей;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при несовпадении итоговой суммы по всем наименованиям с итоговой суммой по каждому наименованию определяющей является сумма по всем наименованиям;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при несовпадении цены за единицу товара (работы, услуги) с итоговой суммой, полученной путем умножения цены за единицу на количество, итоговая цена является определяющей, а цена за единицу исправляется.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Если участник не согласен с исправлением выявленных заказчиком арифметических ошибок, его предложение конкурсных закупок отклоняется.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документации о закупках заказчиком может устанавливаться иной порядок или последовательность исправления арифметических ошибок.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Отклонение предложения конкурсных закупок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отклоняет предложение конкурсных закупок, в случае если участник процедуры закупки: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не соответствует требованиям, установленным действующим законодательством к лицам, осуществляющим поставку товара, выполнение работ, оказание услуг, являющихся предметом закупки, а также в случае, если это предусмотрено документацией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не отвечает требованиям, установленным разделом XI Порядка;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не соглашается с исправлением выявленной заказчиком арифметической ошибки;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подал предложение конкурсных закупок, которое не отвечает условиям документации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Участнику процедуры закупки, предложение конкурсных закупок которого отклонено, сообщается об этом с указанием аргументированных оснований в течение трёх рабочих дней с момента принятия такого решения. Информация об отклонении предложения конкурсных закупок предоставляется Уполномоченному органу. 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4. Отмена процедуры закупки</w:t>
            </w:r>
          </w:p>
        </w:tc>
        <w:tc>
          <w:tcPr>
            <w:tcW w:w="6769" w:type="dxa"/>
          </w:tcPr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отменяет процедуру закупки в случае: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1) отсутствия дальнейшей потребности в закупке товаров, работ или услуг;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нарушения порядка обнародования информации, которая в обязательном порядке подлежит обнародованию (опубликованию) в соответствии с требованиями Порядка;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3)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4)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требованиям, указанным в документации о закупке; </w:t>
            </w:r>
          </w:p>
          <w:p w:rsidR="00437BD4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5) невозможности устранения нарушений, возникших вследствие выявленных нарушений законодательства по вопросам закупки товаров, работ и услуг за бюджетные средства и собственные средства предприятий. 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Процедура открытого конкурса может быть отменена частично (по лотам).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5. Признание процедуры закупки несостоявшейся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признать процедуру открытого конкурса несостоявшейся в случае: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если цена наиболее выгодного предложения конкурсных закупок превышает сумму, предусмотренную заказчиком на финансирование закупки;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если осуществление закупки стало невозможным вследствие непреодолимой силы;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сокращения расходов на осуществление закупки</w:t>
            </w:r>
            <w:r w:rsidR="00E06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письменного отказа участника - победителя процедуры открытого конкурса от подписания договора о закупке или не</w:t>
            </w:r>
            <w:r w:rsidR="004B1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заключения договора о закупке по вине участника - победителя процедуры открытого конкурса в срок, установленный законодательством или документацией о закупке.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открытого конкурса может быть признана несостоявшейся частично (по лотам). </w:t>
            </w:r>
          </w:p>
        </w:tc>
      </w:tr>
      <w:tr w:rsidR="00437BD4" w:rsidRPr="00386C73" w:rsidTr="000D35E9">
        <w:tc>
          <w:tcPr>
            <w:tcW w:w="9571" w:type="dxa"/>
            <w:gridSpan w:val="3"/>
          </w:tcPr>
          <w:p w:rsidR="00437BD4" w:rsidRPr="00386C73" w:rsidRDefault="00437BD4" w:rsidP="00437BD4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b/>
                <w:sz w:val="24"/>
                <w:szCs w:val="24"/>
              </w:rPr>
              <w:t>VI Основные требования к договору о закупке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1. Срок заключения договора о закупке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заключает договор о закупке с участником процедуры закупки, предложение конкурсных закупок которого было акцептовано, не ранее чем через два рабочих дня со дня обнародования на веб-портале Уполномоченного органа уведомления об акцепте предложения конкурсных закупок и не позднее чем через </w:t>
            </w:r>
            <w:r w:rsidRPr="005D4E76">
              <w:rPr>
                <w:rFonts w:ascii="Times New Roman" w:hAnsi="Times New Roman" w:cs="Times New Roman"/>
                <w:sz w:val="24"/>
                <w:szCs w:val="24"/>
              </w:rPr>
              <w:t>семь рабочих дней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 со дня акцепта предложения конкурсных закупок.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2. Требования к условиям договора о закупке</w:t>
            </w:r>
          </w:p>
        </w:tc>
        <w:tc>
          <w:tcPr>
            <w:tcW w:w="6769" w:type="dxa"/>
          </w:tcPr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закупке заключается с победителем – участником процедуры закупки в письменной форме в соответствии с действующим законодательством, с учётом Примерного договора о </w:t>
            </w:r>
            <w:r w:rsidR="00D951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закупок (Приложение </w:t>
            </w:r>
            <w:r w:rsidR="00D951CE" w:rsidRPr="003064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) и существенных условий, которые обязательно должны быть включены в договор о закупке.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Обязательным условием договора о закупке является запрет на привлечение других лиц (субподрядчиков) при выполнении работ, предоставлении услуг.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(основные) условия, которые обязательно будут включены в договор о закупке, указываются в отдельном приложении к документации о закупках.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Условия договора о закупке не должны отличаться от содержания предложения конкурсных закупок (в том числе цены за единицу товара) победителя процедуры закупки.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 о закупке не могут меняться после его подписания до выполнения обязательств сторонами в полном объёме, кроме случаев: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1) уменьшения объёмов закупки, в частности, с учётом фактического объёма расходов заказчика;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2) улучшения качества предмета закупки при условии, что такое улучшение не приведёт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3) продления срока действия договора о закупке и выполнения обязательств относительно передачи товара, выполнения работ, предоставления услуг в случае возникновения документально подтверждённых объективных обстоятельств, которые повлекли такое продление, в том числе форс-мажорных обстоятельств, задержки финансирования расходов заказчика при условии, что такие изменения не приведут к увеличению суммы договора о закупке;</w:t>
            </w:r>
          </w:p>
          <w:p w:rsidR="00974467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4) согласованного изменения цены договора о закупке в сторону уменьшения (без изменения количества (объёма) и качества товаров, работ и услуг).</w:t>
            </w:r>
          </w:p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В период исполнения договора о закупке полная или частичная передача прав и обязанностей победителя процедуры закупки третьим лицам запрещена.</w:t>
            </w:r>
          </w:p>
        </w:tc>
      </w:tr>
      <w:tr w:rsidR="00ED3678" w:rsidRPr="00386C73" w:rsidTr="00ED3678">
        <w:tc>
          <w:tcPr>
            <w:tcW w:w="2802" w:type="dxa"/>
            <w:gridSpan w:val="2"/>
          </w:tcPr>
          <w:p w:rsidR="00ED3678" w:rsidRPr="00386C73" w:rsidRDefault="0043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3. Дополнительные условия</w:t>
            </w:r>
          </w:p>
        </w:tc>
        <w:tc>
          <w:tcPr>
            <w:tcW w:w="6769" w:type="dxa"/>
          </w:tcPr>
          <w:p w:rsidR="00ED3678" w:rsidRPr="00386C73" w:rsidRDefault="00437BD4" w:rsidP="00974467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C73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 о закупке победитель процедуры закупки должен предоставить разрешение или лицензию на осуществление определённого вида хозяйственной деятельности, если получение такого разрешения или лицензии на осуществление такого вида деятельности предусмотрено законодательством.</w:t>
            </w:r>
          </w:p>
        </w:tc>
      </w:tr>
    </w:tbl>
    <w:p w:rsidR="00386C73" w:rsidRDefault="00386C73">
      <w:pPr>
        <w:rPr>
          <w:rFonts w:ascii="Times New Roman" w:hAnsi="Times New Roman" w:cs="Times New Roman"/>
          <w:sz w:val="24"/>
          <w:szCs w:val="24"/>
        </w:rPr>
      </w:pPr>
    </w:p>
    <w:p w:rsidR="00C801B0" w:rsidRDefault="002E724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BC4B5C" w:rsidRPr="00147F37" w:rsidRDefault="00C801B0" w:rsidP="00C801B0">
      <w:pPr>
        <w:spacing w:after="1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E724B">
        <w:rPr>
          <w:rFonts w:ascii="Times New Roman" w:hAnsi="Times New Roman" w:cs="Times New Roman"/>
          <w:sz w:val="20"/>
          <w:szCs w:val="20"/>
        </w:rPr>
        <w:t xml:space="preserve"> </w:t>
      </w:r>
      <w:r w:rsidR="00BC4B5C" w:rsidRPr="00147F37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BC4B5C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C4B5C" w:rsidRPr="00147F37">
        <w:rPr>
          <w:rFonts w:ascii="Times New Roman" w:hAnsi="Times New Roman" w:cs="Times New Roman"/>
          <w:sz w:val="20"/>
          <w:szCs w:val="20"/>
        </w:rPr>
        <w:t>к документации о закупк</w:t>
      </w:r>
      <w:r w:rsidR="00684A6D">
        <w:rPr>
          <w:rFonts w:ascii="Times New Roman" w:hAnsi="Times New Roman" w:cs="Times New Roman"/>
          <w:sz w:val="20"/>
          <w:szCs w:val="20"/>
        </w:rPr>
        <w:t>е</w:t>
      </w:r>
    </w:p>
    <w:p w:rsidR="00386C73" w:rsidRPr="00147F37" w:rsidRDefault="002E724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B1BE7">
        <w:rPr>
          <w:rFonts w:ascii="Times New Roman" w:hAnsi="Times New Roman" w:cs="Times New Roman"/>
          <w:sz w:val="20"/>
          <w:szCs w:val="20"/>
        </w:rPr>
        <w:t>(</w:t>
      </w:r>
      <w:r w:rsidR="00BC4B5C" w:rsidRPr="00147F37">
        <w:rPr>
          <w:rFonts w:ascii="Times New Roman" w:hAnsi="Times New Roman" w:cs="Times New Roman"/>
          <w:sz w:val="20"/>
          <w:szCs w:val="20"/>
        </w:rPr>
        <w:t>пункт 2 раздел III)</w:t>
      </w:r>
    </w:p>
    <w:p w:rsidR="00393595" w:rsidRDefault="00393595" w:rsidP="001379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4B5C" w:rsidRPr="00BC4B5C" w:rsidRDefault="00437BD4" w:rsidP="001379B2">
      <w:pPr>
        <w:jc w:val="both"/>
        <w:rPr>
          <w:rFonts w:ascii="Times New Roman" w:hAnsi="Times New Roman" w:cs="Times New Roman"/>
          <w:sz w:val="20"/>
          <w:szCs w:val="20"/>
        </w:rPr>
      </w:pPr>
      <w:r w:rsidRPr="00BC4B5C">
        <w:rPr>
          <w:rFonts w:ascii="Times New Roman" w:hAnsi="Times New Roman" w:cs="Times New Roman"/>
          <w:sz w:val="20"/>
          <w:szCs w:val="20"/>
        </w:rPr>
        <w:t>Форма «Предложение участника закупки» предоставляется на фирменном бланке участника процедуры закупки в виде, указанном ниже</w:t>
      </w:r>
      <w:r w:rsidR="00616348">
        <w:rPr>
          <w:rFonts w:ascii="Times New Roman" w:hAnsi="Times New Roman" w:cs="Times New Roman"/>
          <w:sz w:val="20"/>
          <w:szCs w:val="20"/>
        </w:rPr>
        <w:t xml:space="preserve">, </w:t>
      </w:r>
      <w:r w:rsidR="00616348">
        <w:rPr>
          <w:rFonts w:ascii="Times New Roman" w:hAnsi="Times New Roman" w:cs="Times New Roman"/>
          <w:b/>
          <w:sz w:val="20"/>
          <w:szCs w:val="20"/>
        </w:rPr>
        <w:t>по каждому лоту отдельно</w:t>
      </w:r>
      <w:r w:rsidRPr="00BC4B5C">
        <w:rPr>
          <w:rFonts w:ascii="Times New Roman" w:hAnsi="Times New Roman" w:cs="Times New Roman"/>
          <w:sz w:val="20"/>
          <w:szCs w:val="20"/>
        </w:rPr>
        <w:t xml:space="preserve">. Участник процедуры закупки не должен изменять вид данной формы. </w:t>
      </w:r>
    </w:p>
    <w:p w:rsidR="00BC4B5C" w:rsidRPr="00147F37" w:rsidRDefault="00437BD4" w:rsidP="00147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F37">
        <w:rPr>
          <w:rFonts w:ascii="Times New Roman" w:hAnsi="Times New Roman" w:cs="Times New Roman"/>
          <w:b/>
          <w:sz w:val="24"/>
          <w:szCs w:val="24"/>
        </w:rPr>
        <w:t>ПРЕДЛОЖЕНИЕ УЧАСТНИКА ПРОЦЕДУРЫ ЗАКУПКИ</w:t>
      </w:r>
    </w:p>
    <w:p w:rsidR="00393595" w:rsidRDefault="00437BD4" w:rsidP="00393595">
      <w:pPr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Мы, 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</w:t>
      </w:r>
      <w:r w:rsidR="00393595">
        <w:rPr>
          <w:rFonts w:ascii="Times New Roman" w:hAnsi="Times New Roman" w:cs="Times New Roman"/>
          <w:sz w:val="24"/>
          <w:szCs w:val="24"/>
        </w:rPr>
        <w:t>______</w:t>
      </w:r>
      <w:r w:rsidR="00147F37">
        <w:rPr>
          <w:rFonts w:ascii="Times New Roman" w:hAnsi="Times New Roman" w:cs="Times New Roman"/>
          <w:sz w:val="24"/>
          <w:szCs w:val="24"/>
        </w:rPr>
        <w:t>,</w:t>
      </w:r>
    </w:p>
    <w:p w:rsidR="00BC4B5C" w:rsidRPr="00BC4B5C" w:rsidRDefault="00437BD4" w:rsidP="00393595">
      <w:pPr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BC4B5C" w:rsidRDefault="00437BD4" w:rsidP="00147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предоставляем свое предложение для участия в процедуре закупки на закупку </w:t>
      </w:r>
    </w:p>
    <w:p w:rsidR="00393595" w:rsidRDefault="00437BD4" w:rsidP="00147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C4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C4B5C" w:rsidRPr="00BC4B5C" w:rsidRDefault="00437BD4" w:rsidP="00147F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C4B5C">
        <w:rPr>
          <w:rFonts w:ascii="Times New Roman" w:hAnsi="Times New Roman" w:cs="Times New Roman"/>
          <w:sz w:val="16"/>
          <w:szCs w:val="16"/>
        </w:rPr>
        <w:t>(предмет закупки, название лота)</w:t>
      </w:r>
    </w:p>
    <w:p w:rsidR="00BC4B5C" w:rsidRDefault="00437BD4" w:rsidP="001379B2">
      <w:pPr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 xml:space="preserve">согласно условиям документации о закупке заказчика и приложениям к ней. </w:t>
      </w:r>
    </w:p>
    <w:p w:rsidR="00437BD4" w:rsidRDefault="00437BD4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B5C">
        <w:rPr>
          <w:rFonts w:ascii="Times New Roman" w:hAnsi="Times New Roman" w:cs="Times New Roman"/>
          <w:sz w:val="24"/>
          <w:szCs w:val="24"/>
        </w:rPr>
        <w:t>Изучив документацию о закупке, во исполнение указанного выше, мы, уполномоченные на предоставление предложения конкурсных закупок, имеем возможность и соглашаемся выполнить требования заказчика, указанные в этом предложении, по следующей цене: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993"/>
        <w:gridCol w:w="1985"/>
        <w:gridCol w:w="1808"/>
      </w:tblGrid>
      <w:tr w:rsidR="00BC4B5C" w:rsidTr="00147F37">
        <w:tc>
          <w:tcPr>
            <w:tcW w:w="67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Align w:val="center"/>
          </w:tcPr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F37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</w:p>
        </w:tc>
        <w:tc>
          <w:tcPr>
            <w:tcW w:w="1985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Цена за ед. изм.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1808" w:type="dxa"/>
            <w:vAlign w:val="center"/>
          </w:tcPr>
          <w:p w:rsidR="00BC4B5C" w:rsidRPr="00147F37" w:rsidRDefault="00BC4B5C" w:rsidP="00147F37">
            <w:pPr>
              <w:pStyle w:val="Default"/>
              <w:jc w:val="center"/>
              <w:rPr>
                <w:color w:val="auto"/>
              </w:rPr>
            </w:pPr>
            <w:r w:rsidRPr="00147F37">
              <w:rPr>
                <w:color w:val="auto"/>
              </w:rPr>
              <w:t>Общая стоимость</w:t>
            </w:r>
          </w:p>
          <w:p w:rsidR="00BC4B5C" w:rsidRPr="00147F37" w:rsidRDefault="00BC4B5C" w:rsidP="00147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AC7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</w:tr>
      <w:tr w:rsidR="00BC4B5C" w:rsidTr="00147F37">
        <w:tc>
          <w:tcPr>
            <w:tcW w:w="67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159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4B5C" w:rsidRDefault="00BC4B5C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56" w:rsidTr="00147F37">
        <w:tc>
          <w:tcPr>
            <w:tcW w:w="7763" w:type="dxa"/>
            <w:gridSpan w:val="5"/>
          </w:tcPr>
          <w:p w:rsidR="00797956" w:rsidRPr="00797956" w:rsidRDefault="00797956" w:rsidP="001379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08" w:type="dxa"/>
          </w:tcPr>
          <w:p w:rsidR="00797956" w:rsidRDefault="00797956" w:rsidP="00137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56" w:rsidRDefault="00797956" w:rsidP="001379B2">
      <w:pPr>
        <w:pStyle w:val="Default"/>
        <w:jc w:val="both"/>
        <w:rPr>
          <w:sz w:val="23"/>
          <w:szCs w:val="23"/>
        </w:rPr>
      </w:pPr>
    </w:p>
    <w:p w:rsidR="00797956" w:rsidRDefault="00797956" w:rsidP="001379B2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Общая цена предложения конкурсных закупок (</w:t>
      </w:r>
      <w:r w:rsidR="00E062D3">
        <w:rPr>
          <w:sz w:val="23"/>
          <w:szCs w:val="23"/>
        </w:rPr>
        <w:t>с</w:t>
      </w:r>
      <w:r>
        <w:rPr>
          <w:sz w:val="23"/>
          <w:szCs w:val="23"/>
        </w:rPr>
        <w:t xml:space="preserve"> учетом налогов и сборов, которые уплачиваются или должны быть уплачены, всех других расходов) составляет _______________ в валюте (____________________________________________________) </w:t>
      </w:r>
    </w:p>
    <w:p w:rsidR="00BC4B5C" w:rsidRPr="00797956" w:rsidRDefault="00C801B0" w:rsidP="001379B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97956" w:rsidRPr="00797956">
        <w:rPr>
          <w:rFonts w:ascii="Times New Roman" w:hAnsi="Times New Roman" w:cs="Times New Roman"/>
          <w:sz w:val="16"/>
          <w:szCs w:val="16"/>
        </w:rPr>
        <w:t>(цифрами)</w:t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ab/>
        <w:t xml:space="preserve"> (прописью)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1. </w:t>
      </w:r>
      <w:r w:rsidRPr="00797956">
        <w:rPr>
          <w:rFonts w:ascii="Times New Roman" w:hAnsi="Times New Roman" w:cs="Times New Roman"/>
          <w:sz w:val="24"/>
          <w:szCs w:val="24"/>
        </w:rPr>
        <w:t xml:space="preserve">До акцепта нашего предложения конкурсных закупок Ваша документация о закупках вместе с нашим предложением (при условии его соответствия всем требованиям) имеют силу предварительного договора между нами. Если наше предложение будет акцептовано, мы возьмем на себя обязательство выполнить все условия, предусмотренные этим предложением. </w:t>
      </w:r>
    </w:p>
    <w:p w:rsidR="00797956" w:rsidRP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2. Мы соглашаемся соблюдать условия этого предложения в течение</w:t>
      </w:r>
      <w:r w:rsidR="00473BA7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97956">
        <w:rPr>
          <w:rFonts w:ascii="Times New Roman" w:hAnsi="Times New Roman" w:cs="Times New Roman"/>
          <w:sz w:val="24"/>
          <w:szCs w:val="24"/>
        </w:rPr>
        <w:t xml:space="preserve">рабочих дней с момента раскрытия предложений конкурсных закупок, установленного Вами. Наше предложение будет обязательной для нас и может быть акцептовано Вами в любое время до окончания указанного срока. </w:t>
      </w:r>
    </w:p>
    <w:p w:rsidR="00147F37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 xml:space="preserve">3. Мы соглашаемся с условиями относительно того, что Заказчик может отклонить наше или все предложения конкурсных закупок согласно условиям этой документации, и </w:t>
      </w:r>
    </w:p>
    <w:p w:rsidR="00147F37" w:rsidRDefault="00147F3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7F37">
        <w:rPr>
          <w:rFonts w:ascii="Times New Roman" w:hAnsi="Times New Roman" w:cs="Times New Roman"/>
          <w:sz w:val="20"/>
          <w:szCs w:val="20"/>
        </w:rPr>
        <w:t>Продолжение приложения 1</w:t>
      </w:r>
    </w:p>
    <w:p w:rsidR="00473BA7" w:rsidRPr="00147F37" w:rsidRDefault="00473BA7" w:rsidP="00147F37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97956" w:rsidRDefault="00797956" w:rsidP="00147F37">
      <w:pPr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понимаем, что Заказчик вправе выбрать любое другое предложение конкурсных закупок с более выгодными для него условиями.</w:t>
      </w:r>
    </w:p>
    <w:p w:rsidR="00A041A2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797956">
        <w:rPr>
          <w:rFonts w:ascii="Times New Roman" w:hAnsi="Times New Roman" w:cs="Times New Roman"/>
          <w:sz w:val="24"/>
          <w:szCs w:val="24"/>
        </w:rPr>
        <w:t xml:space="preserve">. Если наше предложение конкурсных закупок будет акцептовано, мы обязуемся заключить Договор о закупке в соответствии с требованиями Заказчика, документацией о закупках и условиями акцептованного предложения конкурсных закупок, но не ранее чем через два рабочих дня со дня обнародования на веб-портале Уполномоченного органа уведомления об акцепте предложения конкурсных закупок </w:t>
      </w:r>
      <w:r w:rsidR="005D4E76" w:rsidRPr="005D4E76">
        <w:rPr>
          <w:rFonts w:ascii="Times New Roman" w:hAnsi="Times New Roman" w:cs="Times New Roman"/>
          <w:sz w:val="24"/>
          <w:szCs w:val="24"/>
        </w:rPr>
        <w:t>и не позднее чем через семь</w:t>
      </w:r>
      <w:r w:rsidRPr="00797956">
        <w:rPr>
          <w:rFonts w:ascii="Times New Roman" w:hAnsi="Times New Roman" w:cs="Times New Roman"/>
          <w:sz w:val="24"/>
          <w:szCs w:val="24"/>
        </w:rPr>
        <w:t xml:space="preserve"> рабочих дней со дня акцепта предложения конкурсных закупок.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sz w:val="24"/>
          <w:szCs w:val="24"/>
        </w:rPr>
        <w:t>5. Мы соглашаемся с существенными (основными) условиями, которые обязательно будут включены в договор о закупке, предусмотренные документацией о закупке.</w:t>
      </w:r>
    </w:p>
    <w:p w:rsidR="00797956" w:rsidRDefault="00797956" w:rsidP="001379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F37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97956" w:rsidRPr="00797956" w:rsidRDefault="00797956" w:rsidP="001379B2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97956" w:rsidRDefault="00797956" w:rsidP="00147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 w:rsidR="00756DE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041A2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97956" w:rsidRDefault="00756DE1" w:rsidP="00147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956"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956" w:rsidRPr="00797956" w:rsidRDefault="00797956" w:rsidP="00147F37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797956">
        <w:rPr>
          <w:color w:val="auto"/>
          <w:sz w:val="20"/>
          <w:szCs w:val="20"/>
        </w:rPr>
        <w:t xml:space="preserve">Справочная информация: </w:t>
      </w:r>
    </w:p>
    <w:p w:rsidR="00797956" w:rsidRDefault="00797956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956">
        <w:rPr>
          <w:rFonts w:ascii="Times New Roman" w:hAnsi="Times New Roman" w:cs="Times New Roman"/>
          <w:sz w:val="20"/>
          <w:szCs w:val="20"/>
        </w:rPr>
        <w:t>(*) Наименование товара (робот, услуг) указано в технических требованиях, предоставленных Заказчиком. Последовательность заполнения таблицы должна четко соответствовать последовательности,</w:t>
      </w:r>
      <w:r w:rsidR="004B1BE7">
        <w:rPr>
          <w:rFonts w:ascii="Times New Roman" w:hAnsi="Times New Roman" w:cs="Times New Roman"/>
          <w:sz w:val="20"/>
          <w:szCs w:val="20"/>
        </w:rPr>
        <w:t xml:space="preserve"> </w:t>
      </w:r>
      <w:r w:rsidRPr="00797956">
        <w:rPr>
          <w:rFonts w:ascii="Times New Roman" w:hAnsi="Times New Roman" w:cs="Times New Roman"/>
          <w:sz w:val="20"/>
          <w:szCs w:val="20"/>
        </w:rPr>
        <w:t>указанной в технических требованиях, предоставленных Заказчиком.</w:t>
      </w: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B2" w:rsidRDefault="001379B2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4F2F" w:rsidRDefault="00234F2F" w:rsidP="001379B2">
      <w:pPr>
        <w:spacing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496" w:rsidRDefault="009D0496">
      <w:pPr>
        <w:rPr>
          <w:rFonts w:ascii="Times New Roman" w:hAnsi="Times New Roman" w:cs="Times New Roman"/>
          <w:sz w:val="20"/>
          <w:szCs w:val="20"/>
        </w:rPr>
      </w:pPr>
    </w:p>
    <w:p w:rsidR="001C29DC" w:rsidRDefault="001C29DC">
      <w:pPr>
        <w:rPr>
          <w:rFonts w:ascii="Times New Roman" w:hAnsi="Times New Roman" w:cs="Times New Roman"/>
          <w:sz w:val="20"/>
          <w:szCs w:val="20"/>
        </w:rPr>
      </w:pPr>
    </w:p>
    <w:p w:rsidR="000E2ADC" w:rsidRDefault="000E2ADC">
      <w:pPr>
        <w:rPr>
          <w:rFonts w:ascii="Times New Roman" w:hAnsi="Times New Roman" w:cs="Times New Roman"/>
          <w:sz w:val="20"/>
          <w:szCs w:val="20"/>
        </w:rPr>
      </w:pPr>
    </w:p>
    <w:p w:rsidR="000E2ADC" w:rsidRDefault="000E2ADC">
      <w:pPr>
        <w:rPr>
          <w:rFonts w:ascii="Times New Roman" w:hAnsi="Times New Roman" w:cs="Times New Roman"/>
          <w:sz w:val="20"/>
          <w:szCs w:val="20"/>
        </w:rPr>
      </w:pPr>
    </w:p>
    <w:p w:rsidR="00C801B0" w:rsidRDefault="008E5FE6" w:rsidP="008E5FE6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1379B2" w:rsidRPr="00147F37" w:rsidRDefault="00C801B0" w:rsidP="00C801B0">
      <w:pPr>
        <w:spacing w:after="1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684A6D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9847FC">
        <w:rPr>
          <w:rFonts w:ascii="Times New Roman" w:hAnsi="Times New Roman" w:cs="Times New Roman"/>
          <w:sz w:val="20"/>
          <w:szCs w:val="20"/>
        </w:rPr>
        <w:t>з</w:t>
      </w:r>
      <w:r w:rsidR="001379B2" w:rsidRPr="00147F37">
        <w:rPr>
          <w:rFonts w:ascii="Times New Roman" w:hAnsi="Times New Roman" w:cs="Times New Roman"/>
          <w:sz w:val="20"/>
          <w:szCs w:val="20"/>
        </w:rPr>
        <w:t>акупк</w:t>
      </w:r>
      <w:r w:rsidR="00684A6D">
        <w:rPr>
          <w:rFonts w:ascii="Times New Roman" w:hAnsi="Times New Roman" w:cs="Times New Roman"/>
          <w:sz w:val="20"/>
          <w:szCs w:val="20"/>
        </w:rPr>
        <w:t>е</w:t>
      </w:r>
    </w:p>
    <w:p w:rsidR="001379B2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379B2" w:rsidRPr="00147F37">
        <w:rPr>
          <w:rFonts w:ascii="Times New Roman" w:hAnsi="Times New Roman" w:cs="Times New Roman"/>
          <w:sz w:val="20"/>
          <w:szCs w:val="20"/>
        </w:rPr>
        <w:t xml:space="preserve"> (пункт 2 раздел III)</w:t>
      </w: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spacing w:after="1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9B2" w:rsidRDefault="001379B2" w:rsidP="001379B2">
      <w:pPr>
        <w:pStyle w:val="Default"/>
        <w:jc w:val="center"/>
        <w:rPr>
          <w:b/>
          <w:color w:val="auto"/>
        </w:rPr>
      </w:pPr>
      <w:r w:rsidRPr="001379B2">
        <w:rPr>
          <w:b/>
          <w:color w:val="auto"/>
        </w:rPr>
        <w:t>ТРЕБОВАНИЯ К УЧАСТНИКАМ ПРОЦЕДУРЫ ЗАКУПКИ</w:t>
      </w:r>
    </w:p>
    <w:p w:rsidR="001379B2" w:rsidRPr="001379B2" w:rsidRDefault="001379B2" w:rsidP="001379B2">
      <w:pPr>
        <w:pStyle w:val="Default"/>
        <w:jc w:val="both"/>
        <w:rPr>
          <w:b/>
          <w:color w:val="auto"/>
        </w:rPr>
      </w:pPr>
    </w:p>
    <w:p w:rsidR="001379B2" w:rsidRPr="001379B2" w:rsidRDefault="001379B2" w:rsidP="00147F37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Для подтверждения требований к участникам процедуры закупки в предложении конкурсных закупок должны быть следующие документы: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1) засвидетельствованная в нотариальном порядке выписка из единого государственного реестра юридических лиц и физических лиц – предпринимателей, копии документов, удостоверяющих личность (для физических лиц –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</w:t>
      </w:r>
      <w:r w:rsidR="00147F37">
        <w:rPr>
          <w:color w:val="auto"/>
        </w:rPr>
        <w:t>арства (для иностранного лица);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2) копии учредительных документов (для участника процедуры закупки закупок – юридического лица); 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>3) документы (или их копии), подтверждающие полномочия в части подписания договора о закупке и других документов от имени участника процедуры закупки - юридического лица. Таким документами могут быть: документ об избрании (назначении) руководителя (протокол или выписка из протокола учредителей и/или приказа о назначении руководителя, другие) или уполномоченного лица (доверенность, копия паспорта уполномоченного лица, если в доверенности указаны его паспортные данные) или другой документ. Участник процедуры – физическое лицо предоставляет копию паспорта</w:t>
      </w:r>
      <w:r w:rsidR="007F77FA">
        <w:rPr>
          <w:color w:val="auto"/>
        </w:rPr>
        <w:t>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4) копии справок: о постановке участника процедуры закупки на учет плательщика налогов; о системе налогообложения участника процедуры закупки - плательщика налогов; </w:t>
      </w:r>
    </w:p>
    <w:p w:rsidR="001379B2" w:rsidRPr="00147F37" w:rsidRDefault="001379B2" w:rsidP="00147F37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5) оригинал справки об отсутствии задолженности у участника процедуры закупки задолженности по налогам, сборам, иным обязательным платежам в Республиканский бюджет и местные бюджеты Донецкой</w:t>
      </w:r>
      <w:r w:rsidR="00BD5D93">
        <w:rPr>
          <w:rFonts w:ascii="Times New Roman" w:hAnsi="Times New Roman" w:cs="Times New Roman"/>
          <w:sz w:val="24"/>
          <w:szCs w:val="24"/>
        </w:rPr>
        <w:t xml:space="preserve"> </w:t>
      </w:r>
      <w:r w:rsidRPr="00147F37">
        <w:rPr>
          <w:rFonts w:ascii="Times New Roman" w:hAnsi="Times New Roman" w:cs="Times New Roman"/>
          <w:sz w:val="24"/>
          <w:szCs w:val="24"/>
        </w:rPr>
        <w:t>Народной Республики, действительная на момент раскрытия предложения конкурсных закупок;</w:t>
      </w:r>
    </w:p>
    <w:p w:rsidR="001379B2" w:rsidRPr="001379B2" w:rsidRDefault="001379B2" w:rsidP="001379B2">
      <w:pPr>
        <w:pStyle w:val="Default"/>
        <w:ind w:firstLine="709"/>
        <w:jc w:val="both"/>
        <w:rPr>
          <w:color w:val="auto"/>
        </w:rPr>
      </w:pPr>
      <w:r w:rsidRPr="001379B2">
        <w:rPr>
          <w:color w:val="auto"/>
        </w:rPr>
        <w:t xml:space="preserve">6) оригинал справки из банка о наличии счетов и движении денежных средств за последние 6 (шесть) календарных месяцев с помесячной </w:t>
      </w:r>
      <w:r w:rsidR="00147F37">
        <w:rPr>
          <w:color w:val="auto"/>
        </w:rPr>
        <w:t>разбивкой, для вновь созданных -</w:t>
      </w:r>
      <w:r w:rsidRPr="001379B2">
        <w:rPr>
          <w:color w:val="auto"/>
        </w:rPr>
        <w:t xml:space="preserve"> за последние 3 (три) календарных месяца с помесячной разбивкой. </w:t>
      </w:r>
    </w:p>
    <w:p w:rsidR="001379B2" w:rsidRDefault="001379B2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9B2">
        <w:rPr>
          <w:rFonts w:ascii="Times New Roman" w:hAnsi="Times New Roman" w:cs="Times New Roman"/>
          <w:sz w:val="24"/>
          <w:szCs w:val="24"/>
        </w:rPr>
        <w:t>Копии документов, указанных в пунктах 2-4, должны содержать подпись уполномоченного должностного лица участника процедуры закупки и скреплены печатью участника процедуры закупки, кроме копии доверенности, которая должна быть засвидетельствована в нотариальном порядке.</w:t>
      </w: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Default="000D35E9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69BF" w:rsidRDefault="00BA69BF" w:rsidP="001379B2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496" w:rsidRDefault="009D0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5E9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Приложение 3</w:t>
      </w:r>
    </w:p>
    <w:p w:rsidR="000D35E9" w:rsidRPr="00147F37" w:rsidRDefault="002E724B" w:rsidP="00147F37">
      <w:pPr>
        <w:spacing w:after="1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 xml:space="preserve">к документации о </w:t>
      </w:r>
      <w:r w:rsidR="00BA69BF">
        <w:rPr>
          <w:rFonts w:ascii="Times New Roman" w:hAnsi="Times New Roman" w:cs="Times New Roman"/>
          <w:sz w:val="20"/>
          <w:szCs w:val="20"/>
        </w:rPr>
        <w:t>з</w:t>
      </w:r>
      <w:r w:rsidR="000D35E9" w:rsidRPr="00147F37">
        <w:rPr>
          <w:rFonts w:ascii="Times New Roman" w:hAnsi="Times New Roman" w:cs="Times New Roman"/>
          <w:sz w:val="20"/>
          <w:szCs w:val="20"/>
        </w:rPr>
        <w:t>акупк</w:t>
      </w:r>
      <w:r w:rsidR="00684A6D">
        <w:rPr>
          <w:rFonts w:ascii="Times New Roman" w:hAnsi="Times New Roman" w:cs="Times New Roman"/>
          <w:sz w:val="20"/>
          <w:szCs w:val="20"/>
        </w:rPr>
        <w:t>е</w:t>
      </w:r>
    </w:p>
    <w:p w:rsidR="000D35E9" w:rsidRPr="00147F37" w:rsidRDefault="002E724B" w:rsidP="00147F37">
      <w:pPr>
        <w:spacing w:after="1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D35E9" w:rsidRPr="00147F37">
        <w:rPr>
          <w:rFonts w:ascii="Times New Roman" w:hAnsi="Times New Roman" w:cs="Times New Roman"/>
          <w:sz w:val="20"/>
          <w:szCs w:val="20"/>
        </w:rPr>
        <w:t>(пункт 2 раздел III)</w:t>
      </w:r>
    </w:p>
    <w:p w:rsidR="00147F37" w:rsidRDefault="00147F37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886" w:rsidRDefault="00751886" w:rsidP="00751886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5E9" w:rsidRP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СПЕЦИАЛЬНЫЕ ТРЕБОВАНИЯ К УЧАСТНИКАМ</w:t>
      </w:r>
    </w:p>
    <w:p w:rsidR="000D35E9" w:rsidRDefault="000D35E9" w:rsidP="000D35E9">
      <w:pPr>
        <w:pStyle w:val="Default"/>
        <w:jc w:val="center"/>
        <w:rPr>
          <w:b/>
          <w:color w:val="auto"/>
        </w:rPr>
      </w:pPr>
      <w:r w:rsidRPr="000D35E9">
        <w:rPr>
          <w:b/>
          <w:color w:val="auto"/>
        </w:rPr>
        <w:t>ПРОЦЕДУРЫ ЗАКУПКИ</w:t>
      </w:r>
    </w:p>
    <w:p w:rsidR="00147F37" w:rsidRPr="000D35E9" w:rsidRDefault="00147F37" w:rsidP="000D35E9">
      <w:pPr>
        <w:pStyle w:val="Default"/>
        <w:jc w:val="center"/>
        <w:rPr>
          <w:b/>
          <w:color w:val="auto"/>
        </w:rPr>
      </w:pP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Заказчик устанавливает не менее двух специальных требований к участникам закупки: </w:t>
      </w:r>
    </w:p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1) наличие оборудования и материально-технической базы; </w:t>
      </w:r>
    </w:p>
    <w:p w:rsidR="005A403A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>2) наличие работников соответствующей квалификации, имеющих необходимые знания и опыт</w:t>
      </w:r>
      <w:r w:rsidR="005A403A">
        <w:rPr>
          <w:color w:val="auto"/>
        </w:rPr>
        <w:t>;</w:t>
      </w:r>
    </w:p>
    <w:p w:rsidR="000D35E9" w:rsidRPr="000D35E9" w:rsidRDefault="009A7D28" w:rsidP="00B50F8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3) </w:t>
      </w:r>
      <w:bookmarkStart w:id="0" w:name="_GoBack"/>
      <w:r w:rsidR="005A403A" w:rsidRPr="000D35E9">
        <w:rPr>
          <w:color w:val="auto"/>
        </w:rPr>
        <w:t>наличие документально подтвержденного опыта вы</w:t>
      </w:r>
      <w:r w:rsidR="005A403A">
        <w:rPr>
          <w:color w:val="auto"/>
        </w:rPr>
        <w:t>полнения аналогичных договоров.</w:t>
      </w:r>
    </w:p>
    <w:bookmarkEnd w:id="0"/>
    <w:p w:rsidR="000D35E9" w:rsidRPr="000D35E9" w:rsidRDefault="000D35E9" w:rsidP="00B50F8A">
      <w:pPr>
        <w:pStyle w:val="Default"/>
        <w:ind w:firstLine="709"/>
        <w:jc w:val="both"/>
        <w:rPr>
          <w:color w:val="auto"/>
        </w:rPr>
      </w:pPr>
    </w:p>
    <w:p w:rsidR="000D35E9" w:rsidRDefault="000D35E9" w:rsidP="00B50F8A">
      <w:pPr>
        <w:pStyle w:val="Default"/>
        <w:ind w:firstLine="709"/>
        <w:jc w:val="both"/>
        <w:rPr>
          <w:color w:val="auto"/>
        </w:rPr>
      </w:pPr>
      <w:r w:rsidRPr="000D35E9">
        <w:rPr>
          <w:color w:val="auto"/>
        </w:rPr>
        <w:t xml:space="preserve">Для подтверждения специальных требований к участникам процедуры закупки в предложении конкурсных закупок должны быть следующие информации и документы: </w:t>
      </w:r>
    </w:p>
    <w:p w:rsidR="00473BA7" w:rsidRDefault="00473BA7" w:rsidP="00473BA7">
      <w:pPr>
        <w:pStyle w:val="Default"/>
        <w:rPr>
          <w:color w:val="auto"/>
        </w:rPr>
      </w:pPr>
    </w:p>
    <w:p w:rsidR="000D35E9" w:rsidRPr="000D35E9" w:rsidRDefault="000D35E9" w:rsidP="00473BA7">
      <w:pPr>
        <w:pStyle w:val="Default"/>
        <w:ind w:firstLine="709"/>
        <w:rPr>
          <w:b/>
          <w:color w:val="auto"/>
        </w:rPr>
      </w:pPr>
      <w:r w:rsidRPr="000D35E9">
        <w:rPr>
          <w:b/>
          <w:color w:val="auto"/>
        </w:rPr>
        <w:t>1. Относительно оборудования и материально-технической базы</w:t>
      </w:r>
    </w:p>
    <w:p w:rsidR="000D35E9" w:rsidRDefault="000D35E9" w:rsidP="00B50F8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>Информация о наличии оборудования и материально-технической базы, достаточных для выполнения договора о закупке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B50F8A" w:rsidRDefault="00B50F8A" w:rsidP="00D3330A">
      <w:pPr>
        <w:pStyle w:val="Default"/>
        <w:jc w:val="center"/>
        <w:rPr>
          <w:color w:val="auto"/>
        </w:rPr>
      </w:pPr>
    </w:p>
    <w:p w:rsid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о наличии оборудования и материально-технической базы,</w:t>
      </w:r>
    </w:p>
    <w:p w:rsidR="000D35E9" w:rsidRDefault="00D3330A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достаточных для выполнения договора о закупке</w:t>
      </w:r>
    </w:p>
    <w:p w:rsidR="0093162F" w:rsidRDefault="0093162F" w:rsidP="00D3330A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70"/>
        <w:gridCol w:w="888"/>
        <w:gridCol w:w="1685"/>
        <w:gridCol w:w="1347"/>
        <w:gridCol w:w="1864"/>
        <w:gridCol w:w="977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№ п/п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Наименование оборудования, оснащения, марка, адрес материально-технической базы и т.д.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Коли-чество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Год ввода в эксплуатацию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Балан-совая</w:t>
            </w:r>
            <w:r w:rsidR="003928E2">
              <w:rPr>
                <w:color w:val="auto"/>
              </w:rPr>
              <w:t xml:space="preserve"> </w:t>
            </w:r>
            <w:r w:rsidRPr="00D3330A">
              <w:rPr>
                <w:color w:val="auto"/>
              </w:rPr>
              <w:t>с</w:t>
            </w:r>
            <w:r w:rsidR="003928E2">
              <w:rPr>
                <w:color w:val="auto"/>
              </w:rPr>
              <w:t>тои</w:t>
            </w:r>
            <w:r w:rsidRPr="00D3330A">
              <w:rPr>
                <w:color w:val="auto"/>
              </w:rPr>
              <w:t>мость, рос.</w:t>
            </w:r>
            <w:r w:rsidR="003928E2">
              <w:rPr>
                <w:color w:val="auto"/>
              </w:rPr>
              <w:t xml:space="preserve"> </w:t>
            </w:r>
            <w:r w:rsidRPr="00D3330A">
              <w:rPr>
                <w:color w:val="auto"/>
              </w:rPr>
              <w:t>руб.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Статус (собственные и арендованные)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  <w:rPr>
                <w:color w:val="auto"/>
              </w:rPr>
            </w:pPr>
            <w:r w:rsidRPr="00D3330A">
              <w:rPr>
                <w:color w:val="auto"/>
              </w:rPr>
              <w:t>Приме-чание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7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50F8A" w:rsidRDefault="00B50F8A" w:rsidP="00D3330A">
      <w:pPr>
        <w:pStyle w:val="Default"/>
        <w:jc w:val="both"/>
        <w:rPr>
          <w:color w:val="auto"/>
        </w:rPr>
      </w:pPr>
    </w:p>
    <w:p w:rsidR="00D3330A" w:rsidRPr="00D3330A" w:rsidRDefault="00D3330A" w:rsidP="00473BA7">
      <w:pPr>
        <w:pStyle w:val="Default"/>
        <w:ind w:firstLine="709"/>
        <w:jc w:val="both"/>
        <w:rPr>
          <w:b/>
          <w:color w:val="auto"/>
        </w:rPr>
      </w:pPr>
      <w:r w:rsidRPr="00D3330A">
        <w:rPr>
          <w:b/>
          <w:color w:val="auto"/>
        </w:rPr>
        <w:t>2. Относительно наличия работников соответствующей квалификации, имеющих необходимые знания и опыт</w:t>
      </w:r>
    </w:p>
    <w:p w:rsidR="00B50F8A" w:rsidRPr="00B50F8A" w:rsidRDefault="00D3330A" w:rsidP="00751886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330A">
        <w:rPr>
          <w:rFonts w:ascii="Times New Roman" w:hAnsi="Times New Roman" w:cs="Times New Roman"/>
          <w:sz w:val="24"/>
          <w:szCs w:val="24"/>
        </w:rPr>
        <w:t>Информация о работниках соответствующей квалификации, имеющих знания и опыт, необходимые для выполнения договора о закупке, предоставляется в виде справки</w:t>
      </w:r>
    </w:p>
    <w:p w:rsidR="00D3330A" w:rsidRDefault="00D3330A" w:rsidP="00B50F8A">
      <w:p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на фирменном бланке (при наличии таких бланков) за подписью руководителя или уполномоченного лица участника процедуры закупки по форме, указанной ниже:</w:t>
      </w:r>
    </w:p>
    <w:p w:rsidR="007618B0" w:rsidRPr="00925050" w:rsidRDefault="007618B0" w:rsidP="00D3330A">
      <w:pPr>
        <w:pStyle w:val="Default"/>
        <w:jc w:val="center"/>
        <w:rPr>
          <w:color w:val="auto"/>
          <w:sz w:val="20"/>
          <w:szCs w:val="20"/>
        </w:rPr>
      </w:pPr>
    </w:p>
    <w:p w:rsidR="00D3330A" w:rsidRPr="00D3330A" w:rsidRDefault="00D3330A" w:rsidP="00D3330A">
      <w:pPr>
        <w:pStyle w:val="Default"/>
        <w:jc w:val="center"/>
        <w:rPr>
          <w:color w:val="auto"/>
        </w:rPr>
      </w:pPr>
      <w:r w:rsidRPr="00D3330A">
        <w:rPr>
          <w:color w:val="auto"/>
        </w:rPr>
        <w:t>Справка</w:t>
      </w:r>
    </w:p>
    <w:p w:rsidR="00D3330A" w:rsidRDefault="00D3330A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30A">
        <w:rPr>
          <w:rFonts w:ascii="Times New Roman" w:hAnsi="Times New Roman" w:cs="Times New Roman"/>
          <w:sz w:val="24"/>
          <w:szCs w:val="24"/>
        </w:rPr>
        <w:t>о работниках соответствующей квалификации, имеющих необходимые знания и опыт, необходимые для выполнения договора о закупке</w:t>
      </w:r>
    </w:p>
    <w:p w:rsidR="002C5D35" w:rsidRDefault="002C5D35" w:rsidP="00473BA7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2862"/>
        <w:gridCol w:w="3801"/>
      </w:tblGrid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2" w:type="dxa"/>
            <w:vAlign w:val="center"/>
          </w:tcPr>
          <w:p w:rsidR="00D3330A" w:rsidRPr="00D3330A" w:rsidRDefault="00162D71" w:rsidP="00D3330A">
            <w:pPr>
              <w:pStyle w:val="Default"/>
              <w:jc w:val="center"/>
            </w:pPr>
            <w:r>
              <w:t>Ф.И.О.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pStyle w:val="Default"/>
              <w:jc w:val="center"/>
            </w:pPr>
            <w:r w:rsidRPr="00D3330A">
              <w:t>Должность или специальность</w:t>
            </w:r>
          </w:p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0A" w:rsidTr="00B50F8A">
        <w:tc>
          <w:tcPr>
            <w:tcW w:w="540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vAlign w:val="center"/>
          </w:tcPr>
          <w:p w:rsidR="00D3330A" w:rsidRPr="00D3330A" w:rsidRDefault="00D3330A" w:rsidP="00D3330A">
            <w:pPr>
              <w:spacing w:after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3BA7" w:rsidRDefault="00473BA7" w:rsidP="00D3330A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282" w:rsidRDefault="00FC5F87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5D1282" w:rsidRPr="005D1282">
        <w:rPr>
          <w:rFonts w:ascii="Times New Roman" w:hAnsi="Times New Roman" w:cs="Times New Roman"/>
          <w:sz w:val="20"/>
          <w:szCs w:val="20"/>
        </w:rPr>
        <w:t xml:space="preserve">Продолжение приложения </w:t>
      </w:r>
      <w:r w:rsidR="005D1282">
        <w:rPr>
          <w:rFonts w:ascii="Times New Roman" w:hAnsi="Times New Roman" w:cs="Times New Roman"/>
          <w:sz w:val="20"/>
          <w:szCs w:val="20"/>
        </w:rPr>
        <w:t>3</w:t>
      </w:r>
    </w:p>
    <w:p w:rsidR="005D1282" w:rsidRPr="005D1282" w:rsidRDefault="005D1282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5D35" w:rsidRP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35">
        <w:rPr>
          <w:rFonts w:ascii="Times New Roman" w:hAnsi="Times New Roman" w:cs="Times New Roman"/>
          <w:b/>
          <w:sz w:val="24"/>
          <w:szCs w:val="24"/>
        </w:rPr>
        <w:t>3. Относительно наличия документально подтвержденного опыта выполнения аналогичных договоров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Информация предоставляется в виде справки на фирменном бланке (при наличии таких бланков) за подписью руководителя или уполномоченного лица участника процедуры закупки по форме, указанной ниже, в которой указывается информация о выполнении договоров на поставку товаров (выполнение работ или оказание услуг), аналогичных предмету закупки, за период, определенный заказчиком.</w:t>
      </w:r>
    </w:p>
    <w:p w:rsidR="002C5D35" w:rsidRDefault="002C5D35" w:rsidP="002C5D35">
      <w:pPr>
        <w:spacing w:after="1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35" w:rsidRPr="002C5D35" w:rsidRDefault="002C5D35" w:rsidP="009A7D28">
      <w:pPr>
        <w:spacing w:after="1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Справка</w:t>
      </w:r>
    </w:p>
    <w:p w:rsidR="002C5D35" w:rsidRDefault="002C5D35" w:rsidP="009A7D28">
      <w:pPr>
        <w:spacing w:after="1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5D35">
        <w:rPr>
          <w:rFonts w:ascii="Times New Roman" w:hAnsi="Times New Roman" w:cs="Times New Roman"/>
          <w:sz w:val="24"/>
          <w:szCs w:val="24"/>
        </w:rPr>
        <w:t>о выполнении договоров, аналогичных по предмету закупки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276"/>
        <w:gridCol w:w="1224"/>
        <w:gridCol w:w="1224"/>
        <w:gridCol w:w="1224"/>
        <w:gridCol w:w="1099"/>
        <w:gridCol w:w="1605"/>
      </w:tblGrid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контрагента, идентификационный код по ЕГР, местонахождение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Дата, номер договора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действия договора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договора</w:t>
            </w:r>
          </w:p>
        </w:tc>
        <w:tc>
          <w:tcPr>
            <w:tcW w:w="1605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Сведения</w:t>
            </w:r>
          </w:p>
          <w:p w:rsidR="002C5D35" w:rsidRDefault="002C5D35" w:rsidP="002C5D3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выполнении договора или причины его расторжения</w:t>
            </w:r>
          </w:p>
        </w:tc>
      </w:tr>
      <w:tr w:rsidR="002C5D35" w:rsidTr="002C5D35">
        <w:tc>
          <w:tcPr>
            <w:tcW w:w="91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vAlign w:val="center"/>
          </w:tcPr>
          <w:p w:rsidR="002C5D35" w:rsidRDefault="002C5D35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2C5D35" w:rsidRDefault="0016345B" w:rsidP="002C5D3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2C5D35" w:rsidRPr="002C5D35" w:rsidRDefault="002C5D35" w:rsidP="002C5D35">
      <w:pPr>
        <w:spacing w:after="1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751886" w:rsidRPr="00751886" w:rsidRDefault="009D0496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="00116851">
        <w:t xml:space="preserve">                           </w:t>
      </w:r>
      <w:r w:rsidR="00751886" w:rsidRPr="00751886">
        <w:rPr>
          <w:rFonts w:ascii="Times New Roman" w:hAnsi="Times New Roman" w:cs="Times New Roman"/>
          <w:sz w:val="20"/>
          <w:szCs w:val="20"/>
        </w:rPr>
        <w:t>П</w:t>
      </w:r>
      <w:r w:rsidR="00163BF8" w:rsidRPr="00751886">
        <w:rPr>
          <w:rFonts w:ascii="Times New Roman" w:hAnsi="Times New Roman" w:cs="Times New Roman"/>
          <w:sz w:val="20"/>
          <w:szCs w:val="20"/>
        </w:rPr>
        <w:t>риложение 4</w:t>
      </w:r>
    </w:p>
    <w:p w:rsidR="00163BF8" w:rsidRPr="00751886" w:rsidRDefault="00116851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к</w:t>
      </w:r>
      <w:r w:rsidR="00751886" w:rsidRPr="00751886">
        <w:rPr>
          <w:rFonts w:ascii="Times New Roman" w:hAnsi="Times New Roman" w:cs="Times New Roman"/>
          <w:sz w:val="20"/>
          <w:szCs w:val="20"/>
        </w:rPr>
        <w:t xml:space="preserve"> документации о закупк</w:t>
      </w:r>
      <w:r w:rsidR="00547390">
        <w:rPr>
          <w:rFonts w:ascii="Times New Roman" w:hAnsi="Times New Roman" w:cs="Times New Roman"/>
          <w:sz w:val="20"/>
          <w:szCs w:val="20"/>
        </w:rPr>
        <w:t>е</w:t>
      </w:r>
    </w:p>
    <w:p w:rsidR="00163BF8" w:rsidRPr="00751886" w:rsidRDefault="00116851" w:rsidP="007518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63BF8" w:rsidRPr="00751886">
        <w:rPr>
          <w:rFonts w:ascii="Times New Roman" w:hAnsi="Times New Roman" w:cs="Times New Roman"/>
          <w:sz w:val="20"/>
          <w:szCs w:val="20"/>
        </w:rPr>
        <w:t>(пункт 4 раздел III)</w:t>
      </w:r>
    </w:p>
    <w:p w:rsidR="00163BF8" w:rsidRPr="00B50F8A" w:rsidRDefault="00163BF8" w:rsidP="00751886">
      <w:pPr>
        <w:pStyle w:val="Default"/>
        <w:rPr>
          <w:color w:val="auto"/>
          <w:sz w:val="20"/>
          <w:szCs w:val="20"/>
        </w:rPr>
      </w:pPr>
    </w:p>
    <w:p w:rsidR="00163BF8" w:rsidRPr="00B50F8A" w:rsidRDefault="00163BF8" w:rsidP="005474F1">
      <w:pPr>
        <w:pStyle w:val="Default"/>
        <w:rPr>
          <w:color w:val="auto"/>
          <w:sz w:val="20"/>
          <w:szCs w:val="20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Default="00163BF8" w:rsidP="005474F1">
      <w:pPr>
        <w:pStyle w:val="Default"/>
        <w:rPr>
          <w:color w:val="auto"/>
        </w:rPr>
      </w:pPr>
    </w:p>
    <w:p w:rsidR="00163BF8" w:rsidRPr="00163BF8" w:rsidRDefault="00163BF8" w:rsidP="00163BF8">
      <w:pPr>
        <w:pStyle w:val="Default"/>
        <w:jc w:val="center"/>
        <w:rPr>
          <w:b/>
          <w:bCs/>
        </w:rPr>
      </w:pPr>
      <w:r w:rsidRPr="00163BF8">
        <w:rPr>
          <w:b/>
          <w:bCs/>
        </w:rPr>
        <w:t>СПРАВКА</w:t>
      </w:r>
    </w:p>
    <w:p w:rsidR="00163BF8" w:rsidRDefault="00163BF8" w:rsidP="00163BF8">
      <w:pPr>
        <w:pStyle w:val="Default"/>
        <w:jc w:val="center"/>
        <w:rPr>
          <w:color w:val="auto"/>
        </w:rPr>
      </w:pPr>
    </w:p>
    <w:p w:rsidR="00163BF8" w:rsidRDefault="00163BF8" w:rsidP="00163B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Мы, ________________________________________________________________________________, 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или фамилия, имя и отчество участника процедуры закупки)</w:t>
      </w:r>
    </w:p>
    <w:p w:rsidR="00163BF8" w:rsidRDefault="00163BF8" w:rsidP="00163BF8">
      <w:pPr>
        <w:pStyle w:val="Default"/>
        <w:jc w:val="center"/>
        <w:rPr>
          <w:sz w:val="16"/>
          <w:szCs w:val="16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  <w:r w:rsidRPr="00163BF8">
        <w:rPr>
          <w:color w:val="auto"/>
        </w:rPr>
        <w:t>гарантируем, что между нами и заказчиком отсутствует конфликт интересов, под которым понимаются случаи, перечисленные в пункте 11.5 Временного Порядка о проведении закупок товаров, работ и услуг за бюджетные средства и собственные средства предприятий в Донецкой Народной Республике, утвержденного Постановлением Совета Министров Донецкой Народной Республики от 31.05.2016 № 7-2.</w:t>
      </w: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163BF8" w:rsidRDefault="00163BF8" w:rsidP="00163BF8">
      <w:pPr>
        <w:pStyle w:val="Default"/>
        <w:jc w:val="both"/>
        <w:rPr>
          <w:color w:val="auto"/>
        </w:rPr>
      </w:pPr>
    </w:p>
    <w:p w:rsidR="00756DE1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Руководитель Участника </w:t>
      </w:r>
    </w:p>
    <w:p w:rsidR="00756DE1" w:rsidRPr="00797956" w:rsidRDefault="00756DE1" w:rsidP="00756DE1">
      <w:pPr>
        <w:pStyle w:val="Default"/>
        <w:jc w:val="both"/>
        <w:rPr>
          <w:b/>
          <w:color w:val="auto"/>
        </w:rPr>
      </w:pPr>
      <w:r w:rsidRPr="00797956">
        <w:rPr>
          <w:b/>
          <w:color w:val="auto"/>
        </w:rPr>
        <w:t xml:space="preserve">процедуры закупки 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956">
        <w:rPr>
          <w:rFonts w:ascii="Times New Roman" w:hAnsi="Times New Roman" w:cs="Times New Roman"/>
          <w:b/>
          <w:sz w:val="24"/>
          <w:szCs w:val="24"/>
        </w:rPr>
        <w:t xml:space="preserve">(или уполномоченное лицо)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9795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033BB7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56DE1" w:rsidRDefault="00756DE1" w:rsidP="00756D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956">
        <w:rPr>
          <w:rFonts w:ascii="Times New Roman" w:hAnsi="Times New Roman" w:cs="Times New Roman"/>
          <w:sz w:val="16"/>
          <w:szCs w:val="16"/>
        </w:rPr>
        <w:t>(подпись)</w:t>
      </w:r>
    </w:p>
    <w:p w:rsidR="00163BF8" w:rsidRDefault="00163BF8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FF3FD2" w:rsidRDefault="00FF3FD2" w:rsidP="00756DE1">
      <w:pPr>
        <w:pStyle w:val="Default"/>
        <w:rPr>
          <w:color w:val="auto"/>
          <w:sz w:val="16"/>
          <w:szCs w:val="16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9D0496" w:rsidRDefault="009D0496" w:rsidP="009D0496">
      <w:pPr>
        <w:pStyle w:val="Default"/>
        <w:ind w:left="4956" w:firstLine="708"/>
        <w:rPr>
          <w:sz w:val="20"/>
          <w:szCs w:val="20"/>
        </w:rPr>
      </w:pPr>
    </w:p>
    <w:p w:rsidR="008E5072" w:rsidRDefault="00DF1477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8E5072">
        <w:rPr>
          <w:sz w:val="20"/>
          <w:szCs w:val="20"/>
        </w:rPr>
        <w:t>Приложение 5</w:t>
      </w:r>
    </w:p>
    <w:p w:rsidR="00FF3FD2" w:rsidRPr="00B50F8A" w:rsidRDefault="00DF1477" w:rsidP="00FF3FD2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 w:rsidRPr="00B50F8A">
        <w:rPr>
          <w:sz w:val="20"/>
          <w:szCs w:val="20"/>
        </w:rPr>
        <w:t xml:space="preserve">к </w:t>
      </w:r>
      <w:r w:rsidR="00547390">
        <w:rPr>
          <w:sz w:val="20"/>
          <w:szCs w:val="20"/>
        </w:rPr>
        <w:t>документации о закупке</w:t>
      </w:r>
    </w:p>
    <w:p w:rsidR="00FF3FD2" w:rsidRPr="00B50F8A" w:rsidRDefault="00DF1477" w:rsidP="00FF3FD2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FF3FD2">
        <w:rPr>
          <w:sz w:val="20"/>
          <w:szCs w:val="20"/>
        </w:rPr>
        <w:t>(пункт 5</w:t>
      </w:r>
      <w:r w:rsidR="00FF3FD2" w:rsidRPr="00B50F8A">
        <w:rPr>
          <w:sz w:val="20"/>
          <w:szCs w:val="20"/>
        </w:rPr>
        <w:t xml:space="preserve"> раздел III)</w:t>
      </w:r>
    </w:p>
    <w:p w:rsidR="00FF3FD2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</w:p>
    <w:p w:rsidR="00FF3FD2" w:rsidRPr="00891761" w:rsidRDefault="00FF3FD2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891761">
        <w:rPr>
          <w:b/>
          <w:lang w:val="ru-RU"/>
        </w:rPr>
        <w:t xml:space="preserve">ТЕХНИЧЕСКИЕ ТРЕБОВАНИЯ </w:t>
      </w:r>
    </w:p>
    <w:p w:rsidR="002B3941" w:rsidRPr="0025712A" w:rsidRDefault="002B3941" w:rsidP="002B3941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 w:rsidRPr="0025712A">
        <w:rPr>
          <w:b/>
          <w:lang w:val="ru-RU"/>
        </w:rPr>
        <w:t>к конкурсной закупке</w:t>
      </w:r>
    </w:p>
    <w:p w:rsidR="005B4A2D" w:rsidRPr="00AB6DC2" w:rsidRDefault="005B4A2D" w:rsidP="00FF3FD2">
      <w:pPr>
        <w:pStyle w:val="Style1"/>
        <w:tabs>
          <w:tab w:val="left" w:pos="4978"/>
          <w:tab w:val="left" w:pos="8261"/>
        </w:tabs>
        <w:jc w:val="center"/>
        <w:rPr>
          <w:b/>
          <w:lang w:val="ru-RU"/>
        </w:rPr>
      </w:pPr>
      <w:r>
        <w:rPr>
          <w:b/>
          <w:sz w:val="22"/>
          <w:szCs w:val="22"/>
          <w:shd w:val="clear" w:color="auto" w:fill="FFFFFF"/>
          <w:lang w:val="ru-RU"/>
        </w:rPr>
        <w:t xml:space="preserve"> </w:t>
      </w:r>
      <w:r w:rsidRPr="00AB6DC2">
        <w:rPr>
          <w:b/>
          <w:shd w:val="clear" w:color="auto" w:fill="FFFFFF"/>
          <w:lang w:val="ru-RU"/>
        </w:rPr>
        <w:t>«Полуфабрикаты из меди и медных сплавов»</w:t>
      </w:r>
      <w:r w:rsidR="001C29DC" w:rsidRPr="00AB6DC2">
        <w:rPr>
          <w:b/>
          <w:shd w:val="clear" w:color="auto" w:fill="FFFFFF"/>
          <w:lang w:val="ru-RU"/>
        </w:rPr>
        <w:t xml:space="preserve"> -</w:t>
      </w:r>
      <w:r w:rsidR="001C29DC" w:rsidRPr="00AB6DC2">
        <w:rPr>
          <w:b/>
          <w:lang w:val="ru-RU"/>
        </w:rPr>
        <w:t xml:space="preserve"> </w:t>
      </w:r>
      <w:r w:rsidR="001C29DC" w:rsidRPr="00AB6DC2">
        <w:rPr>
          <w:b/>
        </w:rPr>
        <w:t>24.44.2</w:t>
      </w:r>
      <w:r w:rsidR="001C29DC" w:rsidRPr="00AB6DC2">
        <w:rPr>
          <w:b/>
          <w:lang w:val="ru-RU"/>
        </w:rPr>
        <w:t xml:space="preserve"> </w:t>
      </w:r>
      <w:r w:rsidR="005C76C2" w:rsidRPr="00AB6DC2">
        <w:rPr>
          <w:b/>
          <w:lang w:val="ru-RU"/>
        </w:rPr>
        <w:t>(</w:t>
      </w:r>
      <w:r w:rsidR="001C29DC" w:rsidRPr="00AB6DC2">
        <w:rPr>
          <w:b/>
        </w:rPr>
        <w:t>ГК 016</w:t>
      </w:r>
      <w:r w:rsidR="001C29DC" w:rsidRPr="00AB6DC2">
        <w:rPr>
          <w:b/>
          <w:lang w:val="ru-RU"/>
        </w:rPr>
        <w:t>-</w:t>
      </w:r>
      <w:r w:rsidR="001C29DC" w:rsidRPr="00AB6DC2">
        <w:rPr>
          <w:b/>
        </w:rPr>
        <w:t>2010</w:t>
      </w:r>
      <w:r w:rsidR="001C29DC" w:rsidRPr="00AB6DC2">
        <w:rPr>
          <w:b/>
          <w:lang w:val="ru-RU"/>
        </w:rPr>
        <w:t>)</w:t>
      </w:r>
    </w:p>
    <w:p w:rsidR="005C76C2" w:rsidRPr="001C29DC" w:rsidRDefault="005C76C2" w:rsidP="00FF3FD2">
      <w:pPr>
        <w:pStyle w:val="Style1"/>
        <w:tabs>
          <w:tab w:val="left" w:pos="4978"/>
          <w:tab w:val="left" w:pos="8261"/>
        </w:tabs>
        <w:jc w:val="center"/>
        <w:rPr>
          <w:b/>
          <w:sz w:val="22"/>
          <w:szCs w:val="22"/>
          <w:shd w:val="clear" w:color="auto" w:fill="FFFFFF"/>
          <w:lang w:val="ru-RU"/>
        </w:rPr>
      </w:pPr>
    </w:p>
    <w:p w:rsidR="005B4A2D" w:rsidRPr="005B4A2D" w:rsidRDefault="005B4A2D" w:rsidP="00FF3FD2">
      <w:pPr>
        <w:pStyle w:val="Style1"/>
        <w:tabs>
          <w:tab w:val="left" w:pos="4978"/>
          <w:tab w:val="left" w:pos="8261"/>
        </w:tabs>
        <w:jc w:val="center"/>
        <w:rPr>
          <w:b/>
          <w:sz w:val="22"/>
          <w:szCs w:val="22"/>
          <w:lang w:val="ru-RU"/>
        </w:rPr>
      </w:pPr>
    </w:p>
    <w:p w:rsidR="00FF3FD2" w:rsidRPr="008E5FE6" w:rsidRDefault="008E5FE6" w:rsidP="00617EDF">
      <w:pPr>
        <w:jc w:val="center"/>
        <w:rPr>
          <w:rFonts w:ascii="Times New Roman" w:hAnsi="Times New Roman"/>
          <w:b/>
          <w:bCs/>
        </w:rPr>
      </w:pPr>
      <w:r w:rsidRPr="008E5FE6">
        <w:rPr>
          <w:rFonts w:ascii="Times New Roman" w:hAnsi="Times New Roman"/>
          <w:b/>
          <w:bCs/>
        </w:rPr>
        <w:t xml:space="preserve">Лот </w:t>
      </w:r>
      <w:r w:rsidR="00FF3FD2" w:rsidRPr="008E5FE6">
        <w:rPr>
          <w:rFonts w:ascii="Times New Roman" w:hAnsi="Times New Roman"/>
          <w:b/>
          <w:bCs/>
        </w:rPr>
        <w:t>1</w:t>
      </w:r>
      <w:r w:rsidR="00C801B0" w:rsidRPr="008E5FE6">
        <w:rPr>
          <w:rFonts w:ascii="Times New Roman" w:hAnsi="Times New Roman"/>
          <w:b/>
          <w:bCs/>
        </w:rPr>
        <w:t xml:space="preserve"> </w:t>
      </w:r>
      <w:r w:rsidR="00AE72EC" w:rsidRPr="008E5FE6">
        <w:rPr>
          <w:rFonts w:ascii="Times New Roman" w:hAnsi="Times New Roman"/>
          <w:b/>
          <w:bCs/>
        </w:rPr>
        <w:t>- Провод медный в ассортименте</w:t>
      </w:r>
    </w:p>
    <w:tbl>
      <w:tblPr>
        <w:tblW w:w="1049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3827"/>
        <w:gridCol w:w="2596"/>
        <w:gridCol w:w="816"/>
        <w:gridCol w:w="2596"/>
      </w:tblGrid>
      <w:tr w:rsidR="00FF3FD2" w:rsidRPr="00891761" w:rsidTr="00C801B0">
        <w:trPr>
          <w:trHeight w:val="45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C801B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  <w:r w:rsidR="002303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3FD2" w:rsidRPr="00891761" w:rsidRDefault="00FF3FD2" w:rsidP="00C801B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891761" w:rsidRDefault="00FF3FD2" w:rsidP="00C801B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C801B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  <w:r w:rsidR="007874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891761" w:rsidRDefault="00FF3FD2" w:rsidP="00C801B0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1761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0,4</w:t>
            </w:r>
            <w:r w:rsidR="00805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0,45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0,53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0,55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0,67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0,71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0,8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0,85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1,0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1,12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1,18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1,8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85308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5308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308" w:rsidRDefault="00E85308" w:rsidP="008E5FE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2,0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308" w:rsidRDefault="00E85308" w:rsidP="008E5FE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5308" w:rsidRDefault="00E85308" w:rsidP="008E5FE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85308" w:rsidRDefault="00E85308" w:rsidP="008E5FE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874C1" w:rsidRPr="00264DB7" w:rsidTr="00E85308">
        <w:trPr>
          <w:trHeight w:val="3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Pr="00E85308" w:rsidRDefault="00E85308" w:rsidP="00E85308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30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ПЭТ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2,12 мм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21428-75*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874C1" w:rsidRDefault="007874C1" w:rsidP="00C801B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FF3FD2" w:rsidRDefault="00FF3FD2" w:rsidP="00FF3FD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11F6" w:rsidRPr="00264DB7" w:rsidRDefault="00C011F6" w:rsidP="00FF3FD2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FD2" w:rsidRPr="00CF4BB7" w:rsidRDefault="00AE72EC" w:rsidP="00FF3FD2">
      <w:pPr>
        <w:ind w:left="360"/>
        <w:jc w:val="center"/>
        <w:rPr>
          <w:rFonts w:ascii="Times New Roman" w:hAnsi="Times New Roman"/>
          <w:b/>
          <w:bCs/>
        </w:rPr>
      </w:pPr>
      <w:r w:rsidRPr="00AE72EC">
        <w:rPr>
          <w:rFonts w:ascii="Times New Roman" w:hAnsi="Times New Roman"/>
          <w:b/>
          <w:bCs/>
        </w:rPr>
        <w:t xml:space="preserve">Лот 2 - Провод </w:t>
      </w:r>
      <w:r w:rsidR="00B468E1">
        <w:rPr>
          <w:rFonts w:ascii="Times New Roman" w:hAnsi="Times New Roman"/>
          <w:b/>
          <w:bCs/>
        </w:rPr>
        <w:t xml:space="preserve">контактный медный </w:t>
      </w:r>
      <w:r w:rsidRPr="00AE72EC">
        <w:rPr>
          <w:rFonts w:ascii="Times New Roman" w:hAnsi="Times New Roman"/>
          <w:b/>
          <w:bCs/>
        </w:rPr>
        <w:t>МФ 85</w:t>
      </w:r>
    </w:p>
    <w:tbl>
      <w:tblPr>
        <w:tblW w:w="1049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7"/>
        <w:gridCol w:w="2616"/>
        <w:gridCol w:w="883"/>
        <w:gridCol w:w="2596"/>
      </w:tblGrid>
      <w:tr w:rsidR="00FF3FD2" w:rsidRPr="00264DB7" w:rsidTr="009D0496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2303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311B7A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r w:rsidR="005B4E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F3FD2" w:rsidRPr="00264DB7" w:rsidTr="009D049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264DB7" w:rsidRDefault="00094CCB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Провод </w:t>
            </w:r>
            <w:r w:rsidR="00AC39C5">
              <w:rPr>
                <w:rFonts w:ascii="Times New Roman" w:hAnsi="Times New Roman"/>
                <w:sz w:val="20"/>
                <w:szCs w:val="20"/>
              </w:rPr>
              <w:t xml:space="preserve">контактный медный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МФ </w:t>
            </w:r>
            <w:r w:rsidR="000A386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311B7A" w:rsidRDefault="00FF3FD2" w:rsidP="003928E2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B7A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1C2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8E2">
              <w:rPr>
                <w:rFonts w:ascii="Times New Roman" w:hAnsi="Times New Roman" w:cs="Times New Roman"/>
                <w:sz w:val="20"/>
                <w:szCs w:val="20"/>
              </w:rPr>
              <w:t>2584-86*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0A386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162D71" w:rsidP="009D0496">
            <w:pPr>
              <w:spacing w:line="256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92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86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</w:tbl>
    <w:p w:rsidR="00FF3FD2" w:rsidRPr="00891761" w:rsidRDefault="00FF3FD2" w:rsidP="00FF3FD2">
      <w:pPr>
        <w:jc w:val="center"/>
        <w:rPr>
          <w:rFonts w:ascii="Times New Roman" w:hAnsi="Times New Roman"/>
          <w:b/>
        </w:rPr>
      </w:pPr>
    </w:p>
    <w:p w:rsidR="00E85308" w:rsidRDefault="00E85308" w:rsidP="00C801B0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E85308" w:rsidRDefault="00E85308" w:rsidP="00C801B0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E85308" w:rsidRDefault="00E85308" w:rsidP="00C801B0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C801B0" w:rsidRDefault="00C801B0" w:rsidP="00C801B0">
      <w:pPr>
        <w:ind w:left="360"/>
        <w:jc w:val="right"/>
        <w:rPr>
          <w:rFonts w:ascii="Times New Roman" w:hAnsi="Times New Roman"/>
          <w:b/>
        </w:rPr>
      </w:pPr>
      <w:r w:rsidRPr="005D1282">
        <w:rPr>
          <w:rFonts w:ascii="Times New Roman" w:hAnsi="Times New Roman" w:cs="Times New Roman"/>
          <w:sz w:val="20"/>
          <w:szCs w:val="20"/>
        </w:rPr>
        <w:t xml:space="preserve">Продолжение приложения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1B77BD" w:rsidRPr="00891761" w:rsidRDefault="00FD668B" w:rsidP="00FD668B">
      <w:pPr>
        <w:ind w:left="360"/>
        <w:jc w:val="center"/>
        <w:rPr>
          <w:rFonts w:ascii="Times New Roman" w:hAnsi="Times New Roman"/>
          <w:b/>
        </w:rPr>
      </w:pPr>
      <w:r w:rsidRPr="00FD668B">
        <w:rPr>
          <w:rFonts w:ascii="Times New Roman" w:hAnsi="Times New Roman"/>
          <w:b/>
        </w:rPr>
        <w:t>Лот 3</w:t>
      </w:r>
      <w:r w:rsidR="00C801B0">
        <w:rPr>
          <w:rFonts w:ascii="Times New Roman" w:hAnsi="Times New Roman"/>
          <w:b/>
        </w:rPr>
        <w:t xml:space="preserve"> </w:t>
      </w:r>
      <w:r w:rsidRPr="00FD668B">
        <w:rPr>
          <w:rFonts w:ascii="Times New Roman" w:hAnsi="Times New Roman"/>
          <w:b/>
        </w:rPr>
        <w:t>- Контакт медный в ассортименте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50"/>
        <w:gridCol w:w="894"/>
        <w:gridCol w:w="2551"/>
      </w:tblGrid>
      <w:tr w:rsidR="00FF3FD2" w:rsidRPr="00891761" w:rsidTr="005B4EC5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2303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264DB7" w:rsidRDefault="00311B7A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 w:rsidR="007874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 w:rsidR="005B4EC5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264DB7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FF3FD2" w:rsidRPr="00891761" w:rsidTr="005B4EC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5B4EC5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FD2" w:rsidRPr="003D265D" w:rsidRDefault="003D265D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 xml:space="preserve">Контакт медный средний 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LS</w:t>
            </w:r>
            <w:r w:rsidR="009A19C1" w:rsidRPr="009A19C1">
              <w:rPr>
                <w:rStyle w:val="12pt"/>
                <w:rFonts w:eastAsiaTheme="minorHAnsi"/>
                <w:sz w:val="20"/>
                <w:szCs w:val="20"/>
              </w:rPr>
              <w:t xml:space="preserve"> (</w:t>
            </w:r>
            <w:r w:rsidR="009A19C1"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="009A19C1" w:rsidRPr="009A19C1">
              <w:rPr>
                <w:rStyle w:val="12pt"/>
                <w:rFonts w:eastAsiaTheme="minorHAnsi"/>
                <w:sz w:val="20"/>
                <w:szCs w:val="20"/>
              </w:rPr>
              <w:t>-3</w:t>
            </w:r>
            <w:r w:rsidR="00A832E2">
              <w:rPr>
                <w:rStyle w:val="12pt"/>
                <w:rFonts w:eastAsiaTheme="minorHAnsi"/>
                <w:sz w:val="20"/>
                <w:szCs w:val="20"/>
                <w:lang w:val="en-US"/>
              </w:rPr>
              <w:t>SU</w:t>
            </w:r>
            <w:r w:rsidR="009A19C1" w:rsidRPr="009A19C1">
              <w:rPr>
                <w:rStyle w:val="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5B4EC5" w:rsidRDefault="009A19C1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4C1">
              <w:rPr>
                <w:rFonts w:ascii="Times New Roman" w:hAnsi="Times New Roman"/>
                <w:sz w:val="20"/>
                <w:szCs w:val="20"/>
              </w:rPr>
              <w:t>50-512-020</w:t>
            </w:r>
            <w:r w:rsidR="009E1350" w:rsidRPr="005B4EC5">
              <w:rPr>
                <w:rFonts w:ascii="Times New Roman" w:hAnsi="Times New Roman"/>
                <w:sz w:val="20"/>
                <w:szCs w:val="20"/>
              </w:rPr>
              <w:t>*</w:t>
            </w:r>
            <w:r w:rsidR="00A832E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5B4EC5" w:rsidRDefault="005B4EC5" w:rsidP="005D1ED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5B4EC5" w:rsidRDefault="003D265D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100</w:t>
            </w:r>
          </w:p>
        </w:tc>
      </w:tr>
      <w:tr w:rsidR="00FF3FD2" w:rsidRPr="00891761" w:rsidTr="005B4EC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5B4EC5" w:rsidRDefault="00FF3FD2" w:rsidP="009D049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FD2" w:rsidRPr="009A19C1" w:rsidRDefault="005B4EC5" w:rsidP="00751886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Style w:val="12pt"/>
                <w:rFonts w:eastAsiaTheme="minorHAnsi"/>
                <w:sz w:val="20"/>
                <w:szCs w:val="20"/>
              </w:rPr>
              <w:t>Контакт медный узкий</w:t>
            </w:r>
            <w:r w:rsidR="009A19C1" w:rsidRPr="009A19C1">
              <w:rPr>
                <w:rStyle w:val="12pt"/>
                <w:rFonts w:eastAsiaTheme="minorHAnsi"/>
                <w:sz w:val="20"/>
                <w:szCs w:val="20"/>
              </w:rPr>
              <w:t xml:space="preserve"> (</w:t>
            </w:r>
            <w:r w:rsidR="009A19C1"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="009A19C1" w:rsidRPr="009A19C1">
              <w:rPr>
                <w:rStyle w:val="12pt"/>
                <w:rFonts w:eastAsiaTheme="minorHAnsi"/>
                <w:sz w:val="20"/>
                <w:szCs w:val="20"/>
              </w:rPr>
              <w:t>-3</w:t>
            </w:r>
            <w:r w:rsidR="00A832E2">
              <w:rPr>
                <w:rStyle w:val="12pt"/>
                <w:rFonts w:eastAsiaTheme="minorHAnsi"/>
                <w:sz w:val="20"/>
                <w:szCs w:val="20"/>
                <w:lang w:val="en-US"/>
              </w:rPr>
              <w:t>SU</w:t>
            </w:r>
            <w:r w:rsidR="009A19C1" w:rsidRPr="009A19C1">
              <w:rPr>
                <w:rStyle w:val="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FD2" w:rsidRPr="005B4EC5" w:rsidRDefault="009A19C1" w:rsidP="009E1350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4C1">
              <w:rPr>
                <w:rFonts w:ascii="Times New Roman" w:hAnsi="Times New Roman"/>
                <w:sz w:val="20"/>
                <w:szCs w:val="20"/>
              </w:rPr>
              <w:t>50-502-030</w:t>
            </w:r>
            <w:r w:rsidR="009E1350" w:rsidRPr="005B4EC5">
              <w:rPr>
                <w:rFonts w:ascii="Times New Roman" w:hAnsi="Times New Roman"/>
                <w:sz w:val="20"/>
                <w:szCs w:val="20"/>
              </w:rPr>
              <w:t>*</w:t>
            </w:r>
            <w:r w:rsidR="0028043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5B4EC5" w:rsidRDefault="005B4EC5" w:rsidP="005D1ED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F3FD2" w:rsidRPr="005B4EC5" w:rsidRDefault="003D265D" w:rsidP="003D265D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200</w:t>
            </w:r>
          </w:p>
        </w:tc>
      </w:tr>
    </w:tbl>
    <w:p w:rsidR="005B4EC5" w:rsidRDefault="005B4EC5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C5" w:rsidRPr="00891761" w:rsidRDefault="00FD668B" w:rsidP="005B4EC5">
      <w:pPr>
        <w:ind w:left="360"/>
        <w:jc w:val="center"/>
        <w:rPr>
          <w:rFonts w:ascii="Times New Roman" w:hAnsi="Times New Roman"/>
          <w:b/>
        </w:rPr>
      </w:pPr>
      <w:r w:rsidRPr="00FD668B">
        <w:rPr>
          <w:rFonts w:ascii="Times New Roman" w:hAnsi="Times New Roman"/>
          <w:b/>
        </w:rPr>
        <w:t xml:space="preserve">Лот 4 </w:t>
      </w:r>
      <w:r w:rsidR="00C801B0">
        <w:rPr>
          <w:rFonts w:ascii="Times New Roman" w:hAnsi="Times New Roman"/>
          <w:b/>
        </w:rPr>
        <w:t>-</w:t>
      </w:r>
      <w:r w:rsidRPr="00FD668B">
        <w:rPr>
          <w:rFonts w:ascii="Times New Roman" w:hAnsi="Times New Roman"/>
          <w:b/>
        </w:rPr>
        <w:t xml:space="preserve"> Контактный палец ускорителя, сегмент ускорителя, контакт 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50"/>
        <w:gridCol w:w="894"/>
        <w:gridCol w:w="2551"/>
      </w:tblGrid>
      <w:tr w:rsidR="005B4EC5" w:rsidRPr="00891761" w:rsidTr="005B4EC5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2303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 w:rsidR="007874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B4EC5" w:rsidRPr="00891761" w:rsidTr="005B4EC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5B4EC5" w:rsidRDefault="00280431" w:rsidP="005B4EC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EC5" w:rsidRPr="005B4EC5" w:rsidRDefault="005B4EC5" w:rsidP="005B4EC5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Style w:val="12pt"/>
                <w:rFonts w:eastAsiaTheme="minorHAnsi"/>
                <w:sz w:val="20"/>
                <w:szCs w:val="20"/>
              </w:rPr>
              <w:t xml:space="preserve">Сегмент ускорителя </w:t>
            </w:r>
            <w:r w:rsidR="00FC2F5D" w:rsidRPr="009A19C1">
              <w:rPr>
                <w:rStyle w:val="12pt"/>
                <w:rFonts w:eastAsiaTheme="minorHAnsi"/>
                <w:sz w:val="20"/>
                <w:szCs w:val="20"/>
              </w:rPr>
              <w:t>(</w:t>
            </w:r>
            <w:r w:rsidR="00FC2F5D">
              <w:rPr>
                <w:rStyle w:val="12pt"/>
                <w:rFonts w:eastAsiaTheme="minorHAnsi"/>
                <w:sz w:val="20"/>
                <w:szCs w:val="20"/>
                <w:lang w:val="en-US"/>
              </w:rPr>
              <w:t>T</w:t>
            </w:r>
            <w:r w:rsidR="00FC2F5D" w:rsidRPr="009A19C1">
              <w:rPr>
                <w:rStyle w:val="12pt"/>
                <w:rFonts w:eastAsiaTheme="minorHAnsi"/>
                <w:sz w:val="20"/>
                <w:szCs w:val="20"/>
              </w:rPr>
              <w:t>-3</w:t>
            </w:r>
            <w:r w:rsidR="00A832E2">
              <w:rPr>
                <w:rStyle w:val="12pt"/>
                <w:rFonts w:eastAsiaTheme="minorHAnsi"/>
                <w:sz w:val="20"/>
                <w:szCs w:val="20"/>
                <w:lang w:val="en-US"/>
              </w:rPr>
              <w:t>SU</w:t>
            </w:r>
            <w:r w:rsidR="00FC2F5D" w:rsidRPr="009A19C1">
              <w:rPr>
                <w:rStyle w:val="12pt"/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C5" w:rsidRPr="005B4EC5" w:rsidRDefault="00FC2F5D" w:rsidP="005B4EC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50-306-380</w:t>
            </w:r>
            <w:r w:rsidR="005B4EC5" w:rsidRPr="005B4EC5">
              <w:rPr>
                <w:rFonts w:ascii="Times New Roman" w:hAnsi="Times New Roman"/>
                <w:sz w:val="20"/>
                <w:szCs w:val="20"/>
              </w:rPr>
              <w:t>*</w:t>
            </w:r>
            <w:r w:rsidR="00A832E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5B4EC5" w:rsidRDefault="005B4EC5" w:rsidP="005D1ED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5B4EC5" w:rsidRDefault="00B069D6" w:rsidP="005B4EC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4</w:t>
            </w:r>
            <w:r w:rsidR="005B4EC5" w:rsidRPr="005B4EC5">
              <w:rPr>
                <w:rStyle w:val="12pt"/>
                <w:rFonts w:eastAsiaTheme="minorHAnsi"/>
                <w:sz w:val="20"/>
                <w:szCs w:val="20"/>
              </w:rPr>
              <w:t>00</w:t>
            </w:r>
          </w:p>
        </w:tc>
      </w:tr>
    </w:tbl>
    <w:p w:rsidR="005B4EC5" w:rsidRDefault="005B4EC5" w:rsidP="005B4E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EC5" w:rsidRPr="00891761" w:rsidRDefault="00197643" w:rsidP="005B4EC5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Лот 5 </w:t>
      </w:r>
      <w:r w:rsidR="00C801B0">
        <w:rPr>
          <w:rFonts w:ascii="Times New Roman" w:hAnsi="Times New Roman"/>
          <w:b/>
        </w:rPr>
        <w:t>-</w:t>
      </w:r>
      <w:r w:rsidR="008E5FE6">
        <w:rPr>
          <w:rFonts w:ascii="Times New Roman" w:hAnsi="Times New Roman"/>
          <w:b/>
        </w:rPr>
        <w:t xml:space="preserve"> Трубка медная в ассортименте</w:t>
      </w:r>
      <w:r>
        <w:rPr>
          <w:rFonts w:ascii="Times New Roman" w:hAnsi="Times New Roman"/>
          <w:b/>
        </w:rPr>
        <w:t xml:space="preserve"> 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50"/>
        <w:gridCol w:w="894"/>
        <w:gridCol w:w="2551"/>
      </w:tblGrid>
      <w:tr w:rsidR="005B4EC5" w:rsidRPr="00891761" w:rsidTr="005B4EC5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="002303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 w:rsidR="002303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264DB7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5B4EC5" w:rsidRPr="00891761" w:rsidTr="005B4EC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5B4EC5" w:rsidRDefault="005B4EC5" w:rsidP="005B4EC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E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EC5" w:rsidRPr="003D265D" w:rsidRDefault="003D265D" w:rsidP="00BA37A1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 xml:space="preserve">Трубка медная 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d</w:t>
            </w:r>
            <w:r w:rsidR="00BA37A1">
              <w:rPr>
                <w:rStyle w:val="12pt"/>
                <w:rFonts w:eastAsiaTheme="minorHAnsi"/>
                <w:sz w:val="20"/>
                <w:szCs w:val="20"/>
              </w:rPr>
              <w:t>10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12pt"/>
                <w:rFonts w:eastAsiaTheme="minorHAnsi"/>
                <w:sz w:val="20"/>
                <w:szCs w:val="20"/>
              </w:rPr>
              <w:t>мм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EC5" w:rsidRPr="00831177" w:rsidRDefault="00B11AAB" w:rsidP="005B4EC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617-2006</w:t>
            </w:r>
            <w:r w:rsidR="005B4EC5" w:rsidRPr="003E2A6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5B4EC5" w:rsidRDefault="003D265D" w:rsidP="005D1ED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B4EC5" w:rsidRPr="005B4EC5" w:rsidRDefault="001D28B8" w:rsidP="005B4EC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7</w:t>
            </w:r>
            <w:r w:rsidR="003D265D">
              <w:rPr>
                <w:rStyle w:val="12pt"/>
                <w:rFonts w:eastAsiaTheme="minorHAnsi"/>
                <w:sz w:val="20"/>
                <w:szCs w:val="20"/>
              </w:rPr>
              <w:t>0</w:t>
            </w:r>
          </w:p>
        </w:tc>
      </w:tr>
      <w:tr w:rsidR="0035761F" w:rsidRPr="00891761" w:rsidTr="008E5F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Pr="005B4EC5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61F" w:rsidRDefault="0035761F" w:rsidP="0035761F">
            <w:pPr>
              <w:spacing w:line="256" w:lineRule="auto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 xml:space="preserve">Трубка медная 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d</w:t>
            </w:r>
            <w:r>
              <w:rPr>
                <w:rStyle w:val="12pt"/>
                <w:rFonts w:eastAsiaTheme="minorHAnsi"/>
                <w:sz w:val="20"/>
                <w:szCs w:val="20"/>
              </w:rPr>
              <w:t>12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12pt"/>
                <w:rFonts w:eastAsiaTheme="minorHAnsi"/>
                <w:sz w:val="20"/>
                <w:szCs w:val="20"/>
              </w:rPr>
              <w:t>мм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617-2006</w:t>
            </w:r>
            <w:r w:rsidRPr="003E2A6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5761F" w:rsidRDefault="0035761F" w:rsidP="0035761F">
            <w:pPr>
              <w:jc w:val="center"/>
            </w:pPr>
            <w:r w:rsidRPr="00E30D0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8E5FE6" w:rsidP="0035761F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2</w:t>
            </w:r>
            <w:r w:rsidR="0035761F">
              <w:rPr>
                <w:rStyle w:val="12pt"/>
                <w:rFonts w:eastAsiaTheme="minorHAnsi"/>
                <w:sz w:val="20"/>
                <w:szCs w:val="20"/>
              </w:rPr>
              <w:t>0</w:t>
            </w:r>
          </w:p>
        </w:tc>
      </w:tr>
      <w:tr w:rsidR="0035761F" w:rsidRPr="00891761" w:rsidTr="008E5F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Pr="005B4EC5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61F" w:rsidRDefault="0035761F" w:rsidP="0035761F">
            <w:pPr>
              <w:spacing w:line="256" w:lineRule="auto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 xml:space="preserve">Трубка медная 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d</w:t>
            </w:r>
            <w:r>
              <w:rPr>
                <w:rStyle w:val="12pt"/>
                <w:rFonts w:eastAsiaTheme="minorHAnsi"/>
                <w:sz w:val="20"/>
                <w:szCs w:val="20"/>
              </w:rPr>
              <w:t>14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12pt"/>
                <w:rFonts w:eastAsiaTheme="minorHAnsi"/>
                <w:sz w:val="20"/>
                <w:szCs w:val="20"/>
              </w:rPr>
              <w:t>мм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617-2006</w:t>
            </w:r>
            <w:r w:rsidRPr="003E2A6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5761F" w:rsidRDefault="0035761F" w:rsidP="0035761F">
            <w:pPr>
              <w:jc w:val="center"/>
            </w:pPr>
            <w:r w:rsidRPr="00E30D0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8E5FE6" w:rsidP="0035761F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2</w:t>
            </w:r>
            <w:r w:rsidR="0035761F">
              <w:rPr>
                <w:rStyle w:val="12pt"/>
                <w:rFonts w:eastAsiaTheme="minorHAnsi"/>
                <w:sz w:val="20"/>
                <w:szCs w:val="20"/>
              </w:rPr>
              <w:t>0</w:t>
            </w:r>
          </w:p>
        </w:tc>
      </w:tr>
      <w:tr w:rsidR="0035761F" w:rsidRPr="00891761" w:rsidTr="008E5F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61F" w:rsidRDefault="0035761F" w:rsidP="0035761F">
            <w:pPr>
              <w:spacing w:line="256" w:lineRule="auto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 xml:space="preserve">Трубка медная 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>d</w:t>
            </w:r>
            <w:r>
              <w:rPr>
                <w:rStyle w:val="12pt"/>
                <w:rFonts w:eastAsiaTheme="minorHAnsi"/>
                <w:sz w:val="20"/>
                <w:szCs w:val="20"/>
              </w:rPr>
              <w:t>16</w:t>
            </w:r>
            <w:r>
              <w:rPr>
                <w:rStyle w:val="12pt"/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12pt"/>
                <w:rFonts w:eastAsiaTheme="minorHAnsi"/>
                <w:sz w:val="20"/>
                <w:szCs w:val="20"/>
              </w:rPr>
              <w:t>мм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617-2006</w:t>
            </w:r>
            <w:r w:rsidRPr="003E2A6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5761F" w:rsidRDefault="0035761F" w:rsidP="0035761F">
            <w:pPr>
              <w:jc w:val="center"/>
            </w:pPr>
            <w:r w:rsidRPr="00E30D0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8E5FE6" w:rsidP="0035761F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2</w:t>
            </w:r>
            <w:r w:rsidR="0035761F">
              <w:rPr>
                <w:rStyle w:val="12pt"/>
                <w:rFonts w:eastAsiaTheme="minorHAnsi"/>
                <w:sz w:val="20"/>
                <w:szCs w:val="20"/>
              </w:rPr>
              <w:t>0</w:t>
            </w:r>
          </w:p>
        </w:tc>
      </w:tr>
      <w:tr w:rsidR="0035761F" w:rsidRPr="00891761" w:rsidTr="008E5F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61F" w:rsidRDefault="0035761F" w:rsidP="0035761F">
            <w:pPr>
              <w:spacing w:line="256" w:lineRule="auto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Шина медная 5*40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617-2006</w:t>
            </w:r>
            <w:r w:rsidRPr="003E2A6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5761F" w:rsidRDefault="0035761F" w:rsidP="0035761F">
            <w:pPr>
              <w:jc w:val="center"/>
            </w:pPr>
            <w:r w:rsidRPr="00E30D0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18,2</w:t>
            </w:r>
          </w:p>
        </w:tc>
      </w:tr>
      <w:tr w:rsidR="0035761F" w:rsidRPr="00891761" w:rsidTr="008E5F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761F" w:rsidRDefault="0035761F" w:rsidP="0035761F">
            <w:pPr>
              <w:spacing w:line="256" w:lineRule="auto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Шина медная 6*40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ГОСТ 617-2006</w:t>
            </w:r>
            <w:r w:rsidRPr="003E2A69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5761F" w:rsidRDefault="0035761F" w:rsidP="0035761F">
            <w:pPr>
              <w:jc w:val="center"/>
            </w:pPr>
            <w:r w:rsidRPr="00E30D0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5761F" w:rsidRDefault="0035761F" w:rsidP="0035761F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4,4</w:t>
            </w:r>
          </w:p>
        </w:tc>
      </w:tr>
    </w:tbl>
    <w:p w:rsidR="008E5FE6" w:rsidRDefault="008E5FE6" w:rsidP="008E5FE6">
      <w:pPr>
        <w:ind w:left="360"/>
        <w:jc w:val="center"/>
        <w:rPr>
          <w:rFonts w:ascii="Times New Roman" w:hAnsi="Times New Roman"/>
          <w:b/>
        </w:rPr>
      </w:pPr>
    </w:p>
    <w:p w:rsidR="008E5FE6" w:rsidRPr="00891761" w:rsidRDefault="008E5FE6" w:rsidP="008E5FE6">
      <w:pPr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6</w:t>
      </w:r>
      <w:r w:rsidRPr="00FD66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Pr="00FD668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Провод медный ППСРВМ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650"/>
        <w:gridCol w:w="894"/>
        <w:gridCol w:w="2551"/>
      </w:tblGrid>
      <w:tr w:rsidR="008E5FE6" w:rsidRPr="00891761" w:rsidTr="008E5FE6">
        <w:trPr>
          <w:trHeight w:val="4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FE6" w:rsidRPr="00264DB7" w:rsidRDefault="008E5FE6" w:rsidP="008E5F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5FE6" w:rsidRPr="00264DB7" w:rsidRDefault="008E5FE6" w:rsidP="008E5F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6" w:rsidRPr="00264DB7" w:rsidRDefault="008E5FE6" w:rsidP="008E5F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Нормативно-техническая документация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FE6" w:rsidRPr="00264DB7" w:rsidRDefault="008E5FE6" w:rsidP="008E5F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FE6" w:rsidRPr="00264DB7" w:rsidRDefault="008E5FE6" w:rsidP="008E5FE6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4DB7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8E5FE6" w:rsidRPr="00891761" w:rsidTr="008E5FE6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FE6" w:rsidRPr="005B4EC5" w:rsidRDefault="008E5FE6" w:rsidP="008E5FE6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6" w:rsidRPr="008E5FE6" w:rsidRDefault="008E5FE6" w:rsidP="008E5FE6">
            <w:pPr>
              <w:spacing w:line="256" w:lineRule="auto"/>
              <w:rPr>
                <w:rStyle w:val="12pt"/>
                <w:rFonts w:eastAsiaTheme="minorHAnsi"/>
                <w:sz w:val="20"/>
                <w:szCs w:val="20"/>
              </w:rPr>
            </w:pPr>
            <w:r w:rsidRPr="008E5FE6">
              <w:rPr>
                <w:rStyle w:val="12pt"/>
                <w:rFonts w:eastAsiaTheme="minorHAnsi"/>
                <w:sz w:val="20"/>
                <w:szCs w:val="20"/>
              </w:rPr>
              <w:t>Провод</w:t>
            </w:r>
            <w:r>
              <w:rPr>
                <w:rStyle w:val="12pt"/>
                <w:rFonts w:eastAsiaTheme="minorHAnsi"/>
                <w:sz w:val="20"/>
                <w:szCs w:val="20"/>
              </w:rPr>
              <w:t xml:space="preserve"> медный</w:t>
            </w:r>
            <w:r w:rsidRPr="008E5FE6">
              <w:rPr>
                <w:rStyle w:val="12pt"/>
                <w:rFonts w:eastAsiaTheme="minorHAnsi"/>
                <w:sz w:val="20"/>
                <w:szCs w:val="20"/>
              </w:rPr>
              <w:t xml:space="preserve"> ППСРВМ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25 мм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6" w:rsidRPr="008E5FE6" w:rsidRDefault="008E5FE6" w:rsidP="008E5FE6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 w:rsidRPr="008E5FE6">
              <w:rPr>
                <w:rStyle w:val="12pt"/>
                <w:rFonts w:eastAsiaTheme="minorHAnsi"/>
                <w:sz w:val="20"/>
                <w:szCs w:val="20"/>
              </w:rPr>
              <w:t>ГОСТ 21428-75*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FE6" w:rsidRPr="008E5FE6" w:rsidRDefault="00610A47" w:rsidP="008E5FE6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E5FE6" w:rsidRPr="008E5FE6" w:rsidRDefault="008E5FE6" w:rsidP="008E5FE6">
            <w:pPr>
              <w:spacing w:line="256" w:lineRule="auto"/>
              <w:jc w:val="center"/>
              <w:rPr>
                <w:rStyle w:val="12pt"/>
                <w:rFonts w:eastAsiaTheme="minorHAnsi"/>
                <w:sz w:val="20"/>
                <w:szCs w:val="20"/>
              </w:rPr>
            </w:pPr>
            <w:r>
              <w:rPr>
                <w:rStyle w:val="12pt"/>
                <w:rFonts w:eastAsiaTheme="minorHAnsi"/>
                <w:sz w:val="20"/>
                <w:szCs w:val="20"/>
              </w:rPr>
              <w:t>325</w:t>
            </w:r>
          </w:p>
        </w:tc>
      </w:tr>
    </w:tbl>
    <w:p w:rsidR="009E1350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 </w:t>
      </w:r>
    </w:p>
    <w:p w:rsidR="00FF3FD2" w:rsidRDefault="009E1350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350">
        <w:rPr>
          <w:rFonts w:ascii="Times New Roman" w:eastAsia="Times New Roman" w:hAnsi="Times New Roman" w:cs="Times New Roman"/>
          <w:sz w:val="24"/>
          <w:szCs w:val="24"/>
          <w:lang w:eastAsia="ru-RU"/>
        </w:rPr>
        <w:t>* - или эквивалент</w:t>
      </w:r>
    </w:p>
    <w:p w:rsidR="009E1350" w:rsidRPr="00A832E2" w:rsidRDefault="001C29DC" w:rsidP="009E13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</w:t>
      </w:r>
      <w:r w:rsidR="00844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«Каталог запасных частей</w:t>
      </w:r>
      <w:r w:rsidR="00A8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844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вагонов</w:t>
      </w:r>
      <w:r w:rsidR="00A8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Т3»</w:t>
      </w:r>
      <w:r w:rsidR="00873A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4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издания – 1980.</w:t>
      </w:r>
    </w:p>
    <w:p w:rsidR="008440B4" w:rsidRDefault="008440B4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83" w:rsidRDefault="0091626D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 поставки -</w:t>
      </w:r>
      <w:r w:rsidR="00805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заявке Заказчика.</w:t>
      </w:r>
    </w:p>
    <w:p w:rsidR="00805EE0" w:rsidRPr="008E5072" w:rsidRDefault="00805EE0" w:rsidP="00805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0B4" w:rsidRDefault="00FF3FD2" w:rsidP="00805E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072">
        <w:rPr>
          <w:rFonts w:ascii="Times New Roman" w:hAnsi="Times New Roman"/>
          <w:sz w:val="24"/>
          <w:szCs w:val="24"/>
        </w:rPr>
        <w:t>2. Место поставки</w:t>
      </w:r>
      <w:r w:rsidR="001C29DC">
        <w:rPr>
          <w:rFonts w:ascii="Times New Roman" w:hAnsi="Times New Roman"/>
          <w:sz w:val="24"/>
          <w:szCs w:val="24"/>
        </w:rPr>
        <w:t xml:space="preserve"> </w:t>
      </w:r>
      <w:r w:rsidR="002D5869" w:rsidRPr="008440B4">
        <w:rPr>
          <w:rFonts w:ascii="Times New Roman" w:hAnsi="Times New Roman"/>
          <w:sz w:val="24"/>
          <w:szCs w:val="24"/>
        </w:rPr>
        <w:t xml:space="preserve">- </w:t>
      </w:r>
      <w:r w:rsidR="00805EE0" w:rsidRPr="008440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Центральный </w:t>
      </w:r>
      <w:r w:rsidR="00805EE0" w:rsidRPr="00A83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склад, пр. Красногвардейский, д. 42, </w:t>
      </w:r>
    </w:p>
    <w:p w:rsidR="002D5869" w:rsidRPr="00A832E2" w:rsidRDefault="00805EE0" w:rsidP="00805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Донецк, </w:t>
      </w:r>
      <w:r w:rsidR="0003161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83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83076, </w:t>
      </w:r>
      <w:r w:rsidRPr="00A832E2">
        <w:rPr>
          <w:rFonts w:ascii="Times New Roman" w:hAnsi="Times New Roman" w:cs="Times New Roman"/>
          <w:sz w:val="24"/>
          <w:szCs w:val="24"/>
        </w:rPr>
        <w:t>ДНР.</w:t>
      </w:r>
    </w:p>
    <w:p w:rsidR="0091626D" w:rsidRDefault="0091626D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83" w:rsidRDefault="00892D23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F3FD2" w:rsidRPr="008E5072">
        <w:rPr>
          <w:rFonts w:ascii="Times New Roman" w:hAnsi="Times New Roman"/>
          <w:sz w:val="24"/>
          <w:szCs w:val="24"/>
        </w:rPr>
        <w:t>Участник должен предоставить копии сертификатов качества, сертификатов соответствия, технических паспортов и т.п. на каждый вид продукции, по каждому лоту. В случае если Участник предлагает другой товар, чем предусмотренный этой документацией (аналог или эквивалент), данный товар по своим свойствам должен полностью отвечать товару, который является предметом закупки по всем показателям</w:t>
      </w:r>
      <w:r w:rsidR="00FF3FD2" w:rsidRPr="008E5072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="00FF3FD2" w:rsidRPr="00805EE0">
        <w:rPr>
          <w:rFonts w:ascii="Times New Roman" w:hAnsi="Times New Roman"/>
          <w:sz w:val="24"/>
          <w:szCs w:val="24"/>
        </w:rPr>
        <w:t>функциональным</w:t>
      </w:r>
      <w:r w:rsidR="00BD5D93">
        <w:rPr>
          <w:rFonts w:ascii="Times New Roman" w:hAnsi="Times New Roman"/>
          <w:sz w:val="24"/>
          <w:szCs w:val="24"/>
        </w:rPr>
        <w:t xml:space="preserve"> </w:t>
      </w:r>
      <w:r w:rsidR="00FF3FD2" w:rsidRPr="00805EE0">
        <w:rPr>
          <w:rFonts w:ascii="Times New Roman" w:hAnsi="Times New Roman"/>
          <w:sz w:val="24"/>
          <w:szCs w:val="24"/>
        </w:rPr>
        <w:t>возможностям.</w:t>
      </w:r>
    </w:p>
    <w:p w:rsidR="008E5072" w:rsidRDefault="008E5072" w:rsidP="00E90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42" w:rsidRDefault="00FF3FD2" w:rsidP="00E900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72">
        <w:rPr>
          <w:rFonts w:ascii="Times New Roman" w:hAnsi="Times New Roman" w:cs="Times New Roman"/>
          <w:sz w:val="24"/>
          <w:szCs w:val="24"/>
        </w:rPr>
        <w:t>4. Условия оплаты данной закупки:</w:t>
      </w:r>
    </w:p>
    <w:p w:rsidR="001C2908" w:rsidRPr="00466CBE" w:rsidRDefault="00E5252C" w:rsidP="0064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BE">
        <w:rPr>
          <w:rFonts w:ascii="Times New Roman" w:hAnsi="Times New Roman" w:cs="Times New Roman"/>
          <w:sz w:val="24"/>
          <w:szCs w:val="24"/>
        </w:rPr>
        <w:t>Частично оплата осуществляется за счет собственных средств предприятия</w:t>
      </w:r>
      <w:r w:rsidR="001C2908" w:rsidRPr="00466CBE">
        <w:rPr>
          <w:rFonts w:ascii="Times New Roman" w:hAnsi="Times New Roman" w:cs="Times New Roman"/>
          <w:sz w:val="24"/>
          <w:szCs w:val="24"/>
        </w:rPr>
        <w:t>,</w:t>
      </w:r>
      <w:r w:rsidRPr="00466CBE">
        <w:rPr>
          <w:rFonts w:ascii="Times New Roman" w:hAnsi="Times New Roman" w:cs="Times New Roman"/>
          <w:sz w:val="24"/>
          <w:szCs w:val="24"/>
        </w:rPr>
        <w:t xml:space="preserve"> в течение месяца со дня поставки товара на основании расходных накладных, подписанных Сторонами, при условии наличия собственных средств на расчетном счете Заказчика.</w:t>
      </w:r>
      <w:r w:rsidR="001C2908" w:rsidRPr="00466CBE">
        <w:rPr>
          <w:rFonts w:ascii="Times New Roman" w:hAnsi="Times New Roman" w:cs="Times New Roman"/>
          <w:sz w:val="24"/>
          <w:szCs w:val="24"/>
        </w:rPr>
        <w:t xml:space="preserve"> Остальная часть полученного товара будет оплачена за счет целевых бюджетных средств, выделенных на оплату полуфабрикатов из меди и медных сплавов, в срок не позднее </w:t>
      </w:r>
    </w:p>
    <w:p w:rsidR="00E5252C" w:rsidRPr="00466CBE" w:rsidRDefault="001C2908" w:rsidP="0064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CBE">
        <w:rPr>
          <w:rFonts w:ascii="Times New Roman" w:hAnsi="Times New Roman" w:cs="Times New Roman"/>
          <w:sz w:val="24"/>
          <w:szCs w:val="24"/>
        </w:rPr>
        <w:t xml:space="preserve">5 (пяти) </w:t>
      </w:r>
      <w:r w:rsidR="00B86021" w:rsidRPr="00466CBE">
        <w:rPr>
          <w:rFonts w:ascii="Times New Roman" w:hAnsi="Times New Roman" w:cs="Times New Roman"/>
          <w:sz w:val="24"/>
          <w:szCs w:val="24"/>
        </w:rPr>
        <w:t>рабочих дней с момента зачисления их на счет Заказчика.</w:t>
      </w:r>
      <w:r w:rsidR="00D15880" w:rsidRPr="00466CBE">
        <w:rPr>
          <w:rFonts w:ascii="Times New Roman" w:hAnsi="Times New Roman" w:cs="Times New Roman"/>
          <w:sz w:val="24"/>
          <w:szCs w:val="24"/>
        </w:rPr>
        <w:t xml:space="preserve"> Ориентировочно оплата за счет целевых средств – вторая декада октября 2016 года. </w:t>
      </w:r>
    </w:p>
    <w:p w:rsidR="00E90083" w:rsidRDefault="00E90083" w:rsidP="00EB4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5EE0" w:rsidRPr="00D15880" w:rsidRDefault="00762EA4" w:rsidP="0091626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0A5E">
        <w:rPr>
          <w:rFonts w:ascii="Times New Roman" w:hAnsi="Times New Roman" w:cs="Times New Roman"/>
          <w:sz w:val="24"/>
          <w:szCs w:val="24"/>
          <w:lang w:eastAsia="ru-RU"/>
        </w:rPr>
        <w:t>5. Цена предложения определяется с учетом стоимости доставки, оплаты налогов и других обязательных 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тежей, предусмотренны</w:t>
      </w:r>
      <w:r w:rsidR="001B795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BD5D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47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C0A5E">
        <w:rPr>
          <w:rFonts w:ascii="Times New Roman" w:hAnsi="Times New Roman" w:cs="Times New Roman"/>
          <w:sz w:val="24"/>
          <w:szCs w:val="24"/>
          <w:lang w:eastAsia="ru-RU"/>
        </w:rPr>
        <w:t>аконодательством ДНР.</w:t>
      </w:r>
      <w:r w:rsidR="00D15880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</w:t>
      </w:r>
      <w:r w:rsidR="00D15880">
        <w:rPr>
          <w:rFonts w:ascii="Times New Roman" w:hAnsi="Times New Roman" w:cs="Times New Roman"/>
          <w:sz w:val="24"/>
          <w:szCs w:val="24"/>
          <w:lang w:val="en-US" w:eastAsia="ru-RU"/>
        </w:rPr>
        <w:t>DDP</w:t>
      </w:r>
      <w:r w:rsidR="00D15880">
        <w:rPr>
          <w:rFonts w:ascii="Times New Roman" w:hAnsi="Times New Roman" w:cs="Times New Roman"/>
          <w:sz w:val="24"/>
          <w:szCs w:val="24"/>
          <w:lang w:eastAsia="ru-RU"/>
        </w:rPr>
        <w:t>, согласно правилам Инкотермс-2010.</w:t>
      </w: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E5FE6">
      <w:pPr>
        <w:pStyle w:val="Default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35761F" w:rsidRDefault="0035761F" w:rsidP="00805EE0">
      <w:pPr>
        <w:pStyle w:val="Default"/>
        <w:ind w:left="6372" w:firstLine="708"/>
        <w:rPr>
          <w:sz w:val="20"/>
          <w:szCs w:val="20"/>
        </w:rPr>
      </w:pPr>
    </w:p>
    <w:p w:rsidR="00D951CE" w:rsidRDefault="00D951CE" w:rsidP="00805EE0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547390">
        <w:rPr>
          <w:sz w:val="20"/>
          <w:szCs w:val="20"/>
        </w:rPr>
        <w:t>6</w:t>
      </w:r>
    </w:p>
    <w:p w:rsidR="00D951CE" w:rsidRPr="00B50F8A" w:rsidRDefault="00BA37A1" w:rsidP="00D951CE">
      <w:pPr>
        <w:pStyle w:val="Defaul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951CE" w:rsidRPr="00B50F8A">
        <w:rPr>
          <w:sz w:val="20"/>
          <w:szCs w:val="20"/>
        </w:rPr>
        <w:t>к документации о закупк</w:t>
      </w:r>
      <w:r w:rsidR="00547390">
        <w:rPr>
          <w:sz w:val="20"/>
          <w:szCs w:val="20"/>
        </w:rPr>
        <w:t>е</w:t>
      </w:r>
    </w:p>
    <w:p w:rsidR="00D951CE" w:rsidRPr="00B50F8A" w:rsidRDefault="00BA37A1" w:rsidP="00D951CE">
      <w:pPr>
        <w:pStyle w:val="Default"/>
        <w:ind w:left="4956" w:firstLine="708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D951CE">
        <w:rPr>
          <w:sz w:val="20"/>
          <w:szCs w:val="20"/>
        </w:rPr>
        <w:t>(пункт 2</w:t>
      </w:r>
      <w:r w:rsidR="00D951CE" w:rsidRPr="00B50F8A">
        <w:rPr>
          <w:sz w:val="20"/>
          <w:szCs w:val="20"/>
        </w:rPr>
        <w:t xml:space="preserve"> раздел</w:t>
      </w:r>
      <w:r w:rsidR="00D951CE">
        <w:rPr>
          <w:sz w:val="20"/>
          <w:szCs w:val="20"/>
          <w:lang w:val="en-US"/>
        </w:rPr>
        <w:t>VI</w:t>
      </w:r>
      <w:r w:rsidR="00D951CE" w:rsidRPr="00B50F8A">
        <w:rPr>
          <w:sz w:val="20"/>
          <w:szCs w:val="20"/>
        </w:rPr>
        <w:t>)</w:t>
      </w:r>
    </w:p>
    <w:p w:rsidR="00D951CE" w:rsidRDefault="00D951CE" w:rsidP="00D951C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1CE" w:rsidRPr="00A56FAB" w:rsidRDefault="00D951CE" w:rsidP="001F7A44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bookmarkStart w:id="1" w:name="bookmark0"/>
      <w:r w:rsidRPr="00A56FAB">
        <w:rPr>
          <w:sz w:val="24"/>
          <w:szCs w:val="24"/>
        </w:rPr>
        <w:t xml:space="preserve">Примерный договор </w:t>
      </w:r>
    </w:p>
    <w:p w:rsidR="00D951CE" w:rsidRPr="00A56FAB" w:rsidRDefault="00D951CE" w:rsidP="001F7A44">
      <w:pPr>
        <w:pStyle w:val="21"/>
        <w:keepNext/>
        <w:keepLines/>
        <w:shd w:val="clear" w:color="auto" w:fill="auto"/>
        <w:spacing w:beforeLines="20" w:before="48" w:afterLines="20" w:after="48" w:line="240" w:lineRule="auto"/>
        <w:ind w:right="80"/>
        <w:jc w:val="center"/>
        <w:rPr>
          <w:sz w:val="24"/>
          <w:szCs w:val="24"/>
        </w:rPr>
      </w:pPr>
      <w:r w:rsidRPr="00A56FAB">
        <w:rPr>
          <w:sz w:val="24"/>
          <w:szCs w:val="24"/>
        </w:rPr>
        <w:t>о проведении закупок</w:t>
      </w:r>
      <w:bookmarkEnd w:id="1"/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год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(число, месяц, год)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лица)</w:t>
      </w:r>
    </w:p>
    <w:p w:rsidR="00D951CE" w:rsidRDefault="00D951CE" w:rsidP="00805568">
      <w:pPr>
        <w:pStyle w:val="11"/>
        <w:shd w:val="clear" w:color="auto" w:fill="auto"/>
        <w:tabs>
          <w:tab w:val="left" w:pos="4933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  <w:t xml:space="preserve">       (далее – Покупатель/Заказчик), в лице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__,</w:t>
      </w:r>
    </w:p>
    <w:p w:rsidR="00D951CE" w:rsidRPr="00A56FAB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(должность, имя, фамилия, отчество)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действующего</w:t>
      </w:r>
      <w:r>
        <w:rPr>
          <w:sz w:val="24"/>
          <w:szCs w:val="24"/>
        </w:rPr>
        <w:tab/>
      </w:r>
      <w:r w:rsidRPr="00A56FAB">
        <w:rPr>
          <w:sz w:val="24"/>
          <w:szCs w:val="24"/>
        </w:rPr>
        <w:t>на основании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(наименование документа)</w:t>
      </w:r>
    </w:p>
    <w:p w:rsidR="00D951CE" w:rsidRPr="00A56FAB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A56FAB">
        <w:rPr>
          <w:sz w:val="24"/>
          <w:szCs w:val="24"/>
        </w:rPr>
        <w:t>с одной стороны, и победитель процедуры закупки</w:t>
      </w:r>
    </w:p>
    <w:p w:rsidR="00D951CE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05568">
        <w:rPr>
          <w:sz w:val="24"/>
          <w:szCs w:val="24"/>
        </w:rPr>
        <w:t>_____</w:t>
      </w:r>
    </w:p>
    <w:p w:rsidR="00D951CE" w:rsidRPr="00A56FAB" w:rsidRDefault="00D951CE" w:rsidP="001F7A44">
      <w:pPr>
        <w:pStyle w:val="11"/>
        <w:shd w:val="clear" w:color="auto" w:fill="auto"/>
        <w:tabs>
          <w:tab w:val="left" w:pos="4933"/>
          <w:tab w:val="left" w:pos="839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D951CE" w:rsidRDefault="00D951CE" w:rsidP="00D951C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56FAB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фамилия, имя, отчество физического лица-предпринимателя)</w:t>
      </w:r>
    </w:p>
    <w:p w:rsidR="00D951CE" w:rsidRPr="00A56FAB" w:rsidRDefault="00D951CE" w:rsidP="001F7A44">
      <w:pPr>
        <w:pStyle w:val="11"/>
        <w:shd w:val="clear" w:color="auto" w:fill="auto"/>
        <w:tabs>
          <w:tab w:val="left" w:leader="underscore" w:pos="3342"/>
          <w:tab w:val="left" w:leader="underscore" w:pos="4666"/>
        </w:tabs>
        <w:spacing w:beforeLines="20" w:before="48" w:afterLines="20" w:after="48" w:line="240" w:lineRule="auto"/>
        <w:ind w:left="20"/>
        <w:rPr>
          <w:sz w:val="24"/>
        </w:rPr>
      </w:pPr>
      <w:r w:rsidRPr="00A56FAB">
        <w:rPr>
          <w:sz w:val="24"/>
        </w:rPr>
        <w:t>согласно протокола №</w:t>
      </w:r>
      <w:r w:rsidRPr="00A56FAB">
        <w:rPr>
          <w:sz w:val="24"/>
        </w:rPr>
        <w:tab/>
        <w:t>от</w:t>
      </w:r>
      <w:r w:rsidRPr="00A56FAB">
        <w:rPr>
          <w:sz w:val="24"/>
        </w:rPr>
        <w:tab/>
        <w:t xml:space="preserve">, </w:t>
      </w:r>
      <w:r>
        <w:rPr>
          <w:sz w:val="24"/>
        </w:rPr>
        <w:t>(далее - Продавец / Исполнитель</w:t>
      </w:r>
      <w:r w:rsidRPr="00A56FAB">
        <w:rPr>
          <w:sz w:val="24"/>
        </w:rPr>
        <w:t>), в</w:t>
      </w:r>
    </w:p>
    <w:p w:rsidR="00D951CE" w:rsidRDefault="00D951CE" w:rsidP="001F7A44">
      <w:pPr>
        <w:pStyle w:val="11"/>
        <w:shd w:val="clear" w:color="auto" w:fill="auto"/>
        <w:tabs>
          <w:tab w:val="left" w:leader="underscore" w:pos="9307"/>
        </w:tabs>
        <w:spacing w:beforeLines="20" w:before="48" w:afterLines="20" w:after="48" w:line="240" w:lineRule="auto"/>
      </w:pPr>
      <w:r w:rsidRPr="00A56FAB">
        <w:rPr>
          <w:sz w:val="24"/>
        </w:rPr>
        <w:t>лице</w:t>
      </w:r>
      <w:r>
        <w:rPr>
          <w:sz w:val="24"/>
        </w:rPr>
        <w:t xml:space="preserve"> _______________________________________________</w:t>
      </w:r>
      <w:r w:rsidR="008F5474">
        <w:rPr>
          <w:sz w:val="24"/>
        </w:rPr>
        <w:t>_____</w:t>
      </w:r>
      <w:r>
        <w:rPr>
          <w:sz w:val="24"/>
        </w:rPr>
        <w:t>____________________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3500" w:firstLine="0"/>
        <w:rPr>
          <w:b w:val="0"/>
          <w:sz w:val="16"/>
          <w:szCs w:val="16"/>
        </w:rPr>
      </w:pPr>
      <w:r>
        <w:t>(</w:t>
      </w:r>
      <w:r w:rsidRPr="00A56FAB">
        <w:rPr>
          <w:b w:val="0"/>
          <w:sz w:val="16"/>
          <w:szCs w:val="16"/>
        </w:rPr>
        <w:t>должность, фамилия, имя, отчество)</w:t>
      </w:r>
    </w:p>
    <w:p w:rsidR="00D951CE" w:rsidRDefault="00D951CE" w:rsidP="001F7A44">
      <w:pPr>
        <w:pStyle w:val="11"/>
        <w:shd w:val="clear" w:color="auto" w:fill="auto"/>
        <w:tabs>
          <w:tab w:val="left" w:leader="underscore" w:pos="8206"/>
          <w:tab w:val="left" w:leader="underscore" w:pos="9236"/>
        </w:tabs>
        <w:spacing w:beforeLines="20" w:before="48" w:afterLines="20" w:after="48" w:line="240" w:lineRule="auto"/>
        <w:ind w:left="20"/>
      </w:pPr>
      <w:r w:rsidRPr="00A56FAB">
        <w:rPr>
          <w:sz w:val="24"/>
        </w:rPr>
        <w:t>действующего на основании</w:t>
      </w:r>
      <w:r>
        <w:t xml:space="preserve"> _________________________________________,</w:t>
      </w:r>
    </w:p>
    <w:p w:rsidR="00D951CE" w:rsidRPr="00A56FAB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5640" w:firstLine="0"/>
        <w:jc w:val="both"/>
        <w:rPr>
          <w:b w:val="0"/>
          <w:sz w:val="16"/>
          <w:szCs w:val="16"/>
        </w:rPr>
      </w:pPr>
      <w:r w:rsidRPr="00A56FAB">
        <w:rPr>
          <w:b w:val="0"/>
          <w:sz w:val="16"/>
          <w:szCs w:val="16"/>
        </w:rPr>
        <w:t>(наименование документа)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с другой стороны, в дальнейшем именуемые "Стороны", заключили настоящий Договор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  <w:r w:rsidRPr="00A56FAB">
        <w:rPr>
          <w:sz w:val="24"/>
        </w:rPr>
        <w:t>о проведении закупок (далее - Договор) на следующих условиях.</w:t>
      </w:r>
    </w:p>
    <w:p w:rsidR="00D951CE" w:rsidRPr="00A56FAB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80"/>
        <w:rPr>
          <w:sz w:val="24"/>
        </w:rPr>
      </w:pPr>
    </w:p>
    <w:p w:rsidR="00D951CE" w:rsidRDefault="00D951CE" w:rsidP="001F7A4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39"/>
        </w:tabs>
        <w:spacing w:beforeLines="20" w:before="48" w:afterLines="20" w:after="48" w:line="240" w:lineRule="auto"/>
        <w:rPr>
          <w:sz w:val="24"/>
          <w:szCs w:val="24"/>
        </w:rPr>
      </w:pPr>
      <w:bookmarkStart w:id="2" w:name="bookmark1"/>
      <w:r w:rsidRPr="00D54E64">
        <w:rPr>
          <w:sz w:val="24"/>
          <w:szCs w:val="24"/>
        </w:rPr>
        <w:t>Предмет договора</w:t>
      </w:r>
      <w:bookmarkEnd w:id="2"/>
    </w:p>
    <w:p w:rsidR="00D951CE" w:rsidRPr="00D54E64" w:rsidRDefault="00D951CE" w:rsidP="001F7A44">
      <w:pPr>
        <w:pStyle w:val="21"/>
        <w:keepNext/>
        <w:keepLines/>
        <w:shd w:val="clear" w:color="auto" w:fill="auto"/>
        <w:tabs>
          <w:tab w:val="left" w:pos="339"/>
        </w:tabs>
        <w:spacing w:beforeLines="20" w:before="48" w:afterLines="20" w:after="48" w:line="240" w:lineRule="auto"/>
        <w:ind w:left="3900"/>
        <w:rPr>
          <w:sz w:val="24"/>
          <w:szCs w:val="24"/>
        </w:rPr>
      </w:pPr>
    </w:p>
    <w:p w:rsidR="00D951CE" w:rsidRPr="00D54E64" w:rsidRDefault="00D951CE" w:rsidP="001F7A44">
      <w:pPr>
        <w:pStyle w:val="11"/>
        <w:shd w:val="clear" w:color="auto" w:fill="auto"/>
        <w:tabs>
          <w:tab w:val="left" w:leader="underscore" w:pos="6135"/>
          <w:tab w:val="left" w:leader="underscore" w:pos="9433"/>
          <w:tab w:val="left" w:pos="1426"/>
        </w:tabs>
        <w:spacing w:beforeLines="20" w:before="48" w:afterLines="20" w:after="48" w:line="240" w:lineRule="auto"/>
        <w:ind w:right="80"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54E64">
        <w:rPr>
          <w:sz w:val="24"/>
          <w:szCs w:val="24"/>
        </w:rPr>
        <w:t>В соответствии с настоящим Договором Продавец / Исполнитель обязуется в сроки, указанные в настоящем Договоре поставить / предоставить Покупателю / Заказчику</w:t>
      </w:r>
      <w:r>
        <w:rPr>
          <w:sz w:val="24"/>
          <w:szCs w:val="24"/>
        </w:rPr>
        <w:t>______________________________________________________________</w:t>
      </w:r>
      <w:r w:rsidR="00805568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:rsidR="00D951CE" w:rsidRPr="00D54E64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D54E64">
        <w:rPr>
          <w:b w:val="0"/>
          <w:sz w:val="16"/>
          <w:szCs w:val="16"/>
        </w:rPr>
        <w:t>(наименование продукции / осуществление услуг, работ)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5568">
        <w:rPr>
          <w:rFonts w:ascii="Times New Roman" w:hAnsi="Times New Roman" w:cs="Times New Roman"/>
          <w:sz w:val="24"/>
          <w:szCs w:val="24"/>
        </w:rPr>
        <w:t>_</w:t>
      </w:r>
    </w:p>
    <w:p w:rsidR="00D951CE" w:rsidRPr="00D54E64" w:rsidRDefault="00D951CE" w:rsidP="001F7A44">
      <w:pPr>
        <w:pStyle w:val="11"/>
        <w:shd w:val="clear" w:color="auto" w:fill="auto"/>
        <w:tabs>
          <w:tab w:val="left" w:leader="underscore" w:pos="6174"/>
          <w:tab w:val="left" w:leader="underscore" w:pos="9322"/>
          <w:tab w:val="left" w:leader="underscore" w:pos="9572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t>(</w:t>
      </w:r>
      <w:r w:rsidRPr="00D54E64">
        <w:rPr>
          <w:sz w:val="24"/>
          <w:szCs w:val="24"/>
        </w:rPr>
        <w:t>далее - товар / услуги / работы) в соответствии с ____________</w:t>
      </w:r>
      <w:r>
        <w:rPr>
          <w:sz w:val="24"/>
          <w:szCs w:val="24"/>
        </w:rPr>
        <w:t>______________</w:t>
      </w:r>
      <w:r w:rsidRPr="00D54E64">
        <w:rPr>
          <w:sz w:val="24"/>
          <w:szCs w:val="24"/>
        </w:rPr>
        <w:t>____</w:t>
      </w:r>
      <w:r w:rsidR="00805568">
        <w:rPr>
          <w:sz w:val="24"/>
          <w:szCs w:val="24"/>
        </w:rPr>
        <w:t>__</w:t>
      </w:r>
      <w:r w:rsidRPr="00D54E64">
        <w:rPr>
          <w:sz w:val="24"/>
          <w:szCs w:val="24"/>
        </w:rPr>
        <w:t>_</w:t>
      </w:r>
    </w:p>
    <w:p w:rsidR="00D951CE" w:rsidRDefault="00D951CE" w:rsidP="00D95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E64">
        <w:rPr>
          <w:rFonts w:ascii="Times New Roman" w:hAnsi="Times New Roman" w:cs="Times New Roman"/>
          <w:sz w:val="24"/>
          <w:szCs w:val="24"/>
        </w:rPr>
        <w:t>и Протоколом соглашения договорной цены / Спецификацией</w:t>
      </w:r>
    </w:p>
    <w:p w:rsidR="00D951CE" w:rsidRDefault="00D951CE" w:rsidP="001F7A44">
      <w:pPr>
        <w:pStyle w:val="40"/>
        <w:shd w:val="clear" w:color="auto" w:fill="auto"/>
        <w:tabs>
          <w:tab w:val="left" w:pos="3962"/>
        </w:tabs>
        <w:spacing w:beforeLines="20" w:before="48" w:afterLines="20" w:after="48" w:line="240" w:lineRule="auto"/>
        <w:ind w:right="80"/>
        <w:jc w:val="left"/>
      </w:pPr>
      <w:r>
        <w:t>(при закупке товаров)</w:t>
      </w:r>
      <w:r>
        <w:tab/>
      </w:r>
      <w:r>
        <w:tab/>
      </w:r>
      <w:r>
        <w:tab/>
        <w:t>(в случае предоставления услуг, выполнения работ)</w:t>
      </w:r>
    </w:p>
    <w:p w:rsidR="00D951CE" w:rsidRPr="00E04D4D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(</w:t>
      </w:r>
      <w:r w:rsidRPr="00E04D4D">
        <w:rPr>
          <w:sz w:val="24"/>
          <w:szCs w:val="24"/>
        </w:rPr>
        <w:t>Приложение № 1 к настоящему Договору), которое является неотъемлемой частью настоящего Договора, а Покупатель/Заказчик обязуется принять и оплатить товар/ предоставленную услугу / выполненную работу в соответствии с условиями настоящего Договора.</w:t>
      </w: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04D4D">
        <w:rPr>
          <w:sz w:val="24"/>
          <w:szCs w:val="24"/>
        </w:rPr>
        <w:t>В своей деятельности Стороны руководствуются действующим законодательством Донецкой Народной Республики, техническими, нормативными документами, а также настоящим Договором.</w:t>
      </w: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3064A2" w:rsidRDefault="003064A2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E04D4D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center"/>
        <w:rPr>
          <w:b/>
          <w:sz w:val="24"/>
          <w:szCs w:val="24"/>
        </w:rPr>
      </w:pPr>
      <w:r w:rsidRPr="00E04D4D">
        <w:rPr>
          <w:b/>
          <w:sz w:val="24"/>
          <w:szCs w:val="24"/>
        </w:rPr>
        <w:t>2. Цена и порядок расчетов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190"/>
          <w:tab w:val="left" w:leader="underscore" w:pos="9273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E04D4D">
        <w:rPr>
          <w:sz w:val="24"/>
          <w:szCs w:val="24"/>
        </w:rPr>
        <w:t>Цена настоящего Договора составляет</w:t>
      </w:r>
      <w:r w:rsidRPr="00E04D4D">
        <w:rPr>
          <w:sz w:val="24"/>
          <w:szCs w:val="24"/>
        </w:rPr>
        <w:tab/>
      </w:r>
    </w:p>
    <w:p w:rsidR="00D951CE" w:rsidRPr="00E04D4D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6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(сумма цифрами и прописью)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leader="underscore" w:pos="386"/>
          <w:tab w:val="left" w:pos="2410"/>
          <w:tab w:val="left" w:leader="underscore" w:pos="710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Pr="00E04D4D">
        <w:rPr>
          <w:sz w:val="24"/>
          <w:szCs w:val="24"/>
        </w:rPr>
        <w:t>, в соответствии</w:t>
      </w:r>
    </w:p>
    <w:p w:rsidR="00D951CE" w:rsidRPr="00E04D4D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с Протоколом согласования договорной цены. Настоящая цена Договора указана с учетом всех уплачиваемых на территории Донецкой Народной Республики налогов, сборов, которые должен будет уплатить Продавец / Исполнитель согласно Протокола согласования договорной цены.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296"/>
          <w:tab w:val="left" w:leader="underscore" w:pos="9115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E04D4D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E04D4D">
        <w:rPr>
          <w:sz w:val="24"/>
          <w:szCs w:val="24"/>
        </w:rPr>
        <w:t xml:space="preserve"> В цену продукции / предоставления ус</w:t>
      </w:r>
      <w:r>
        <w:rPr>
          <w:sz w:val="24"/>
          <w:szCs w:val="24"/>
        </w:rPr>
        <w:t>луг / выполнения работ включены________</w:t>
      </w:r>
      <w:r w:rsidRPr="00E04D4D">
        <w:rPr>
          <w:sz w:val="24"/>
          <w:szCs w:val="24"/>
        </w:rPr>
        <w:t>_________________________________________________</w:t>
      </w:r>
      <w:r w:rsidR="00805568">
        <w:rPr>
          <w:sz w:val="24"/>
          <w:szCs w:val="24"/>
        </w:rPr>
        <w:t>_____</w:t>
      </w:r>
      <w:r w:rsidRPr="00E04D4D">
        <w:rPr>
          <w:sz w:val="24"/>
          <w:szCs w:val="24"/>
        </w:rPr>
        <w:t>_______</w:t>
      </w:r>
    </w:p>
    <w:p w:rsidR="00D951CE" w:rsidRPr="00E04D4D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2540" w:firstLine="0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(наименование налогов, расходов, включаемых в цену продукции)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358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E04D4D">
        <w:rPr>
          <w:sz w:val="24"/>
          <w:szCs w:val="24"/>
        </w:rPr>
        <w:t>Продукция / предоставленные услуги / выполненные работы оплачивается Покупателем / Заказчиком в строгом соответствии с объемами выделенных бюджетных ассигнований.</w:t>
      </w:r>
    </w:p>
    <w:p w:rsidR="00D951CE" w:rsidRDefault="00D951CE" w:rsidP="001F7A44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04D4D">
        <w:rPr>
          <w:sz w:val="24"/>
          <w:szCs w:val="24"/>
        </w:rPr>
        <w:t>Оплата по настоящему Договору осуществляется Покупателем / Заказчиком путем перечисления денежных средств на расчетный счет Продавца/ Исполнителя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306"/>
        </w:tabs>
        <w:spacing w:beforeLines="20" w:before="48" w:afterLines="20" w:after="48" w:line="240" w:lineRule="auto"/>
        <w:ind w:right="20"/>
        <w:rPr>
          <w:sz w:val="24"/>
          <w:szCs w:val="24"/>
        </w:rPr>
      </w:pPr>
      <w:r w:rsidRPr="00E04D4D">
        <w:rPr>
          <w:sz w:val="24"/>
          <w:szCs w:val="24"/>
        </w:rPr>
        <w:t>№</w:t>
      </w:r>
      <w:r>
        <w:rPr>
          <w:sz w:val="24"/>
          <w:szCs w:val="24"/>
        </w:rPr>
        <w:t>______________</w:t>
      </w:r>
      <w:r w:rsidRPr="00E04D4D">
        <w:rPr>
          <w:sz w:val="24"/>
          <w:szCs w:val="24"/>
        </w:rPr>
        <w:t>, открытый в Центральном</w:t>
      </w:r>
      <w:r w:rsidR="00805568">
        <w:rPr>
          <w:sz w:val="24"/>
          <w:szCs w:val="24"/>
        </w:rPr>
        <w:t xml:space="preserve"> </w:t>
      </w:r>
      <w:r w:rsidRPr="00E04D4D">
        <w:rPr>
          <w:sz w:val="24"/>
          <w:szCs w:val="24"/>
        </w:rPr>
        <w:t>Республиканском Банке Донецкой Народной Республики (МФО 400019) в следующем порядке:</w:t>
      </w:r>
    </w:p>
    <w:p w:rsidR="00D951CE" w:rsidRPr="00FE0B56" w:rsidRDefault="00D951CE" w:rsidP="001F7A44">
      <w:pPr>
        <w:pStyle w:val="11"/>
        <w:shd w:val="clear" w:color="auto" w:fill="auto"/>
        <w:tabs>
          <w:tab w:val="left" w:pos="1522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 w:rsidRPr="00FE0B56">
        <w:rPr>
          <w:sz w:val="24"/>
          <w:szCs w:val="24"/>
        </w:rPr>
        <w:t>2.4.1. Оплата осуществляется за фактически поставленный товар / предоставленные услуги / выполненные работы</w:t>
      </w:r>
    </w:p>
    <w:p w:rsidR="00D951CE" w:rsidRDefault="00D951CE" w:rsidP="001F7A44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</w:pPr>
      <w:r>
        <w:rPr>
          <w:sz w:val="24"/>
          <w:szCs w:val="24"/>
        </w:rPr>
        <w:t>на основании ___________________________________________________________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2832" w:right="20" w:hanging="820"/>
        <w:jc w:val="center"/>
        <w:rPr>
          <w:b w:val="0"/>
          <w:sz w:val="16"/>
          <w:szCs w:val="16"/>
        </w:rPr>
      </w:pPr>
      <w:r w:rsidRPr="00E04D4D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сдачи-приемки, товарная накладная, прочие)</w:t>
      </w:r>
    </w:p>
    <w:p w:rsidR="00D951CE" w:rsidRPr="00FE0B56" w:rsidRDefault="00D951CE" w:rsidP="001F7A44">
      <w:pPr>
        <w:pStyle w:val="11"/>
        <w:shd w:val="clear" w:color="auto" w:fill="auto"/>
        <w:tabs>
          <w:tab w:val="left" w:leader="underscore" w:pos="1752"/>
          <w:tab w:val="left" w:leader="underscore" w:pos="9226"/>
        </w:tabs>
        <w:spacing w:beforeLines="20" w:before="48" w:afterLines="20" w:after="48" w:line="240" w:lineRule="auto"/>
        <w:rPr>
          <w:sz w:val="24"/>
          <w:szCs w:val="24"/>
        </w:rPr>
      </w:pPr>
      <w:r w:rsidRPr="00FE0B56">
        <w:rPr>
          <w:sz w:val="24"/>
          <w:szCs w:val="24"/>
        </w:rPr>
        <w:t>подписанных Сторонами (их представителями), по мере поступления денежных средств из Республиканского бюджета на указанные в насто</w:t>
      </w:r>
      <w:r>
        <w:rPr>
          <w:sz w:val="24"/>
          <w:szCs w:val="24"/>
        </w:rPr>
        <w:t>ящем Договоре цели.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344"/>
        </w:tabs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E04D4D">
        <w:rPr>
          <w:sz w:val="24"/>
          <w:szCs w:val="24"/>
        </w:rPr>
        <w:t>Цена настоящего Договора не может изменяться в ходе его исполнения, за исключением случаев, предусмотренных законодательством Донецкой Народной Республики.</w:t>
      </w:r>
    </w:p>
    <w:p w:rsidR="00D951CE" w:rsidRDefault="00D951CE" w:rsidP="001F7A44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04D4D">
        <w:rPr>
          <w:sz w:val="24"/>
          <w:szCs w:val="24"/>
        </w:rPr>
        <w:t>Покупатель / Заказчик может осуществлять предоплату в порядке, предусмотренном действующим законодательством Донецкой Народной Республики.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258"/>
        </w:tabs>
        <w:spacing w:beforeLines="20" w:before="48" w:afterLines="20" w:after="48" w:line="240" w:lineRule="auto"/>
        <w:ind w:left="142" w:right="20" w:firstLine="425"/>
        <w:rPr>
          <w:sz w:val="24"/>
          <w:szCs w:val="24"/>
        </w:rPr>
      </w:pPr>
    </w:p>
    <w:p w:rsidR="00D951CE" w:rsidRPr="003744E0" w:rsidRDefault="00D951CE" w:rsidP="001F7A44">
      <w:pPr>
        <w:pStyle w:val="11"/>
        <w:shd w:val="clear" w:color="auto" w:fill="auto"/>
        <w:tabs>
          <w:tab w:val="left" w:pos="298"/>
        </w:tabs>
        <w:spacing w:beforeLines="20" w:before="48" w:afterLines="20" w:after="48" w:line="240" w:lineRule="auto"/>
        <w:ind w:lef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744E0">
        <w:rPr>
          <w:b/>
          <w:sz w:val="24"/>
          <w:szCs w:val="24"/>
        </w:rPr>
        <w:t>Условия и срок передачи товаров / предоставление услуг / выполнения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1080" w:firstLine="3380"/>
        <w:jc w:val="left"/>
        <w:rPr>
          <w:b/>
          <w:sz w:val="24"/>
          <w:szCs w:val="24"/>
        </w:rPr>
      </w:pPr>
      <w:r w:rsidRPr="003744E0">
        <w:rPr>
          <w:b/>
          <w:sz w:val="24"/>
          <w:szCs w:val="24"/>
        </w:rPr>
        <w:t>работ</w:t>
      </w:r>
    </w:p>
    <w:p w:rsidR="00D951CE" w:rsidRDefault="00D951CE" w:rsidP="001F7A44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04D4D">
        <w:rPr>
          <w:sz w:val="24"/>
          <w:szCs w:val="24"/>
        </w:rPr>
        <w:t>Передача товара / предоставление услуг / выполнение рабо</w:t>
      </w:r>
      <w:r>
        <w:rPr>
          <w:sz w:val="24"/>
          <w:szCs w:val="24"/>
        </w:rPr>
        <w:t>т</w:t>
      </w:r>
      <w:r w:rsidRPr="00E04D4D">
        <w:rPr>
          <w:sz w:val="24"/>
          <w:szCs w:val="24"/>
        </w:rPr>
        <w:t xml:space="preserve"> производится Продавцом в соответствии с Протоколом согласования договорной цены в срок</w:t>
      </w:r>
      <w:r>
        <w:rPr>
          <w:sz w:val="24"/>
          <w:szCs w:val="24"/>
        </w:rPr>
        <w:t xml:space="preserve"> 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D951CE" w:rsidRDefault="00D951CE" w:rsidP="001F7A44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805568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369"/>
          <w:tab w:val="left" w:leader="underscore" w:pos="9462"/>
        </w:tabs>
        <w:spacing w:beforeLines="20" w:before="48" w:afterLines="20" w:after="48" w:line="240" w:lineRule="auto"/>
        <w:ind w:right="40" w:firstLine="567"/>
        <w:jc w:val="center"/>
        <w:rPr>
          <w:sz w:val="16"/>
          <w:szCs w:val="16"/>
        </w:rPr>
      </w:pPr>
      <w:r w:rsidRPr="003744E0">
        <w:rPr>
          <w:sz w:val="16"/>
          <w:szCs w:val="16"/>
        </w:rPr>
        <w:t>(указывается срок, определенный периодом или календарной датой)</w:t>
      </w:r>
    </w:p>
    <w:p w:rsidR="00D951CE" w:rsidRDefault="00D951CE" w:rsidP="001F7A44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04D4D">
        <w:rPr>
          <w:sz w:val="24"/>
          <w:szCs w:val="24"/>
        </w:rPr>
        <w:t>Продавец / Исполнитель обеспечивает надлежащее качество товара/ предоставленных услуг / выполняемых работ, подтверждает их соответствующим документам, удостоверяющими качество, а также своевременное и безвозмездное устранение недостатков, выявленных при приеме товаров / работ / услуг и в период гарантийных обязательств (если дефект не обусловлен условиями хранения или неправильной эксплуатацией), который составляет</w:t>
      </w:r>
      <w:r w:rsidR="00805568">
        <w:rPr>
          <w:sz w:val="24"/>
          <w:szCs w:val="24"/>
        </w:rPr>
        <w:t xml:space="preserve"> ________________________________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pos="1254"/>
          <w:tab w:val="left" w:leader="underscore" w:pos="9174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805568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(указывается срок, определенный периодом или календарной датой)</w:t>
      </w:r>
    </w:p>
    <w:p w:rsidR="00D951CE" w:rsidRPr="00E04D4D" w:rsidRDefault="00D951CE" w:rsidP="001F7A44">
      <w:pPr>
        <w:pStyle w:val="11"/>
        <w:shd w:val="clear" w:color="auto" w:fill="auto"/>
        <w:tabs>
          <w:tab w:val="left" w:leader="underscore" w:pos="9558"/>
        </w:tabs>
        <w:spacing w:beforeLines="20" w:before="48" w:afterLines="20" w:after="48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с даты подписания Сторонами____________________________________________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338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 xml:space="preserve">(документы, подтверждающие фактическую передачу товара, 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right="-1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</w:t>
      </w:r>
      <w:r w:rsidR="00805568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1080" w:right="460" w:firstLine="0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предоставленные услуги, выполненные работы: акт сдачи-приемки, товарная накладная, прочие)</w:t>
      </w:r>
    </w:p>
    <w:p w:rsidR="00D951CE" w:rsidRDefault="00D951CE" w:rsidP="001F7A44">
      <w:pPr>
        <w:pStyle w:val="11"/>
        <w:shd w:val="clear" w:color="auto" w:fill="auto"/>
        <w:tabs>
          <w:tab w:val="left" w:pos="1406"/>
        </w:tabs>
        <w:spacing w:beforeLines="20" w:before="48" w:afterLines="20" w:after="48" w:line="240" w:lineRule="auto"/>
        <w:ind w:right="20" w:firstLine="567"/>
        <w:jc w:val="left"/>
        <w:rPr>
          <w:sz w:val="24"/>
          <w:szCs w:val="24"/>
        </w:rPr>
      </w:pPr>
      <w:r w:rsidRPr="00E04D4D">
        <w:rPr>
          <w:sz w:val="24"/>
          <w:szCs w:val="24"/>
        </w:rPr>
        <w:t>Указанные гарантии не распространяются на случаи возникновения недостатков не по вине Продавца / Исполнителя.</w:t>
      </w:r>
    </w:p>
    <w:p w:rsidR="00D951CE" w:rsidRPr="003744E0" w:rsidRDefault="00D951CE" w:rsidP="001F7A44">
      <w:pPr>
        <w:pStyle w:val="50"/>
        <w:shd w:val="clear" w:color="auto" w:fill="auto"/>
        <w:tabs>
          <w:tab w:val="left" w:pos="323"/>
        </w:tabs>
        <w:spacing w:beforeLines="20" w:before="48" w:afterLines="20" w:after="48" w:line="240" w:lineRule="auto"/>
        <w:ind w:left="7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44E0">
        <w:rPr>
          <w:sz w:val="24"/>
          <w:szCs w:val="24"/>
        </w:rPr>
        <w:t>Обязательства Сторон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3744E0">
        <w:rPr>
          <w:sz w:val="24"/>
          <w:szCs w:val="24"/>
        </w:rPr>
        <w:t>Продавец / Исполнитель обязуется: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518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Pr="003744E0">
        <w:rPr>
          <w:sz w:val="24"/>
          <w:szCs w:val="24"/>
        </w:rPr>
        <w:t>Поставить товар / предоставить услуги / выполнить работы в соответствии с условиями настоящего Договора.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614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Pr="003744E0">
        <w:rPr>
          <w:sz w:val="24"/>
          <w:szCs w:val="24"/>
        </w:rPr>
        <w:t>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срока, оговоренного в сопроводительной документации на товар, и нести все расходы по замене или ремонту дефектного товара, выявленного Покупателем / Заказчиком в течение срока действия гарантийных обязательств.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532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Pr="003744E0">
        <w:rPr>
          <w:sz w:val="24"/>
          <w:szCs w:val="24"/>
        </w:rPr>
        <w:t>Обеспечить гарантийное обслуживание поставляемого товара / предоставленной услуги / выполненной работы в соответствии с гарантийными обязательствами.</w:t>
      </w:r>
    </w:p>
    <w:p w:rsidR="00D951CE" w:rsidRDefault="00D951CE" w:rsidP="001F7A44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 w:firstLine="567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Pr="003744E0">
        <w:rPr>
          <w:sz w:val="24"/>
          <w:szCs w:val="24"/>
        </w:rPr>
        <w:t>Передать Заказчику в течение 3 рабочих дней со дня поставки товара/ предоставления услуг / выполнения работ</w:t>
      </w:r>
      <w:r>
        <w:rPr>
          <w:sz w:val="24"/>
          <w:szCs w:val="24"/>
        </w:rPr>
        <w:t>______________________________</w:t>
      </w:r>
      <w:r w:rsidR="00805568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460"/>
        </w:tabs>
        <w:spacing w:beforeLines="20" w:before="48" w:afterLines="20" w:after="48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 w:rsidR="0080556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="00805568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2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</w:t>
      </w:r>
    </w:p>
    <w:p w:rsidR="00D951CE" w:rsidRPr="003744E0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40" w:firstLine="0"/>
        <w:jc w:val="center"/>
        <w:rPr>
          <w:b w:val="0"/>
          <w:sz w:val="16"/>
          <w:szCs w:val="16"/>
        </w:rPr>
      </w:pPr>
      <w:r w:rsidRPr="003744E0">
        <w:rPr>
          <w:b w:val="0"/>
          <w:sz w:val="16"/>
          <w:szCs w:val="16"/>
        </w:rPr>
        <w:t>приемки, товарная накладная, прочие)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/>
        <w:rPr>
          <w:sz w:val="24"/>
          <w:szCs w:val="24"/>
        </w:rPr>
      </w:pPr>
      <w:r w:rsidRPr="003744E0">
        <w:rPr>
          <w:sz w:val="24"/>
          <w:szCs w:val="24"/>
        </w:rPr>
        <w:t>оформленные надлежащим образом.</w:t>
      </w:r>
    </w:p>
    <w:p w:rsidR="00D951CE" w:rsidRPr="003744E0" w:rsidRDefault="00D951CE" w:rsidP="001F7A44">
      <w:pPr>
        <w:pStyle w:val="11"/>
        <w:shd w:val="clear" w:color="auto" w:fill="auto"/>
        <w:tabs>
          <w:tab w:val="left" w:pos="1214"/>
        </w:tabs>
        <w:spacing w:beforeLines="20" w:before="48" w:afterLines="20" w:after="48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3744E0">
        <w:rPr>
          <w:sz w:val="24"/>
          <w:szCs w:val="24"/>
        </w:rPr>
        <w:t>Заказчик обязуется:</w:t>
      </w:r>
    </w:p>
    <w:p w:rsidR="00D951CE" w:rsidRPr="003744E0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left="20" w:right="40" w:firstLine="547"/>
        <w:rPr>
          <w:sz w:val="24"/>
          <w:szCs w:val="24"/>
        </w:rPr>
      </w:pPr>
      <w:r>
        <w:rPr>
          <w:sz w:val="24"/>
          <w:szCs w:val="24"/>
        </w:rPr>
        <w:t>4.2.1.</w:t>
      </w:r>
      <w:r w:rsidRPr="003744E0">
        <w:rPr>
          <w:sz w:val="24"/>
          <w:szCs w:val="24"/>
        </w:rPr>
        <w:t xml:space="preserve"> Принять и </w:t>
      </w:r>
      <w:r>
        <w:rPr>
          <w:sz w:val="24"/>
          <w:szCs w:val="24"/>
        </w:rPr>
        <w:t>оплатить товар / предоставленны</w:t>
      </w:r>
      <w:r w:rsidRPr="003744E0">
        <w:rPr>
          <w:sz w:val="24"/>
          <w:szCs w:val="24"/>
        </w:rPr>
        <w:t>е услуги / выполненные работы в соответствии с условиями настоящего Договора.</w:t>
      </w:r>
    </w:p>
    <w:p w:rsidR="00D951CE" w:rsidRDefault="00D951CE" w:rsidP="00805568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3744E0">
        <w:rPr>
          <w:sz w:val="24"/>
          <w:szCs w:val="24"/>
        </w:rPr>
        <w:t>Ни одна из Сторон не вправе передавать свои права и обязательства по настоящему Договору третьей стороне.</w:t>
      </w:r>
    </w:p>
    <w:p w:rsidR="00D951CE" w:rsidRPr="003744E0" w:rsidRDefault="00D951CE" w:rsidP="00805568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</w:p>
    <w:p w:rsidR="00D951CE" w:rsidRPr="001A77DE" w:rsidRDefault="00D951CE" w:rsidP="00805568">
      <w:pPr>
        <w:pStyle w:val="50"/>
        <w:shd w:val="clear" w:color="auto" w:fill="auto"/>
        <w:spacing w:beforeLines="20" w:before="48" w:afterLines="20" w:after="48" w:line="240" w:lineRule="auto"/>
        <w:ind w:right="-1"/>
        <w:rPr>
          <w:sz w:val="24"/>
          <w:szCs w:val="24"/>
        </w:rPr>
      </w:pPr>
      <w:r w:rsidRPr="001A77DE">
        <w:rPr>
          <w:sz w:val="24"/>
          <w:szCs w:val="24"/>
        </w:rPr>
        <w:t>5. Порядок приемки товара /</w:t>
      </w:r>
    </w:p>
    <w:p w:rsidR="00D951CE" w:rsidRDefault="00D951CE" w:rsidP="00805568">
      <w:pPr>
        <w:pStyle w:val="50"/>
        <w:shd w:val="clear" w:color="auto" w:fill="auto"/>
        <w:tabs>
          <w:tab w:val="left" w:pos="3270"/>
        </w:tabs>
        <w:spacing w:beforeLines="20" w:before="48" w:afterLines="20" w:after="48" w:line="240" w:lineRule="auto"/>
        <w:ind w:right="-1"/>
      </w:pPr>
      <w:r w:rsidRPr="001A77DE">
        <w:rPr>
          <w:sz w:val="24"/>
          <w:szCs w:val="24"/>
        </w:rPr>
        <w:t>предоставленных услуг / выполненных работ</w:t>
      </w:r>
    </w:p>
    <w:p w:rsidR="00D951CE" w:rsidRPr="001A77DE" w:rsidRDefault="00D951CE" w:rsidP="00805568">
      <w:pPr>
        <w:pStyle w:val="11"/>
        <w:shd w:val="clear" w:color="auto" w:fill="auto"/>
        <w:tabs>
          <w:tab w:val="left" w:pos="1263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 w:rsidRPr="00805568">
        <w:rPr>
          <w:sz w:val="24"/>
          <w:szCs w:val="24"/>
        </w:rPr>
        <w:t>5.1.</w:t>
      </w:r>
      <w:r>
        <w:t xml:space="preserve"> </w:t>
      </w:r>
      <w:r w:rsidRPr="001A77DE">
        <w:rPr>
          <w:sz w:val="24"/>
          <w:szCs w:val="24"/>
        </w:rPr>
        <w:t>Приемка товара / предоставленных услуг / выполненных раб</w:t>
      </w:r>
      <w:r>
        <w:rPr>
          <w:sz w:val="24"/>
          <w:szCs w:val="24"/>
        </w:rPr>
        <w:t>о</w:t>
      </w:r>
      <w:r w:rsidRPr="001A77DE">
        <w:rPr>
          <w:sz w:val="24"/>
          <w:szCs w:val="24"/>
        </w:rPr>
        <w:t>т по количеству и качеству (комплектности) осуществляется в полном соответствии с действующим законодательством Донецкой Народной Республики.</w:t>
      </w:r>
    </w:p>
    <w:p w:rsidR="00D951CE" w:rsidRDefault="00D951CE" w:rsidP="00805568">
      <w:pPr>
        <w:pStyle w:val="11"/>
        <w:shd w:val="clear" w:color="auto" w:fill="auto"/>
        <w:tabs>
          <w:tab w:val="left" w:pos="1215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1A77DE">
        <w:rPr>
          <w:sz w:val="24"/>
          <w:szCs w:val="24"/>
        </w:rPr>
        <w:t>Датой поставки товара / предоставленных услуг / выполненных работ считается день подписания Сторонами (их представителями)</w:t>
      </w:r>
      <w:r>
        <w:rPr>
          <w:sz w:val="24"/>
          <w:szCs w:val="24"/>
        </w:rPr>
        <w:t>______________</w:t>
      </w:r>
      <w:r w:rsidR="00805568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</w:p>
    <w:p w:rsidR="00D951CE" w:rsidRPr="001A77DE" w:rsidRDefault="00D951CE" w:rsidP="00805568">
      <w:pPr>
        <w:pStyle w:val="11"/>
        <w:shd w:val="clear" w:color="auto" w:fill="auto"/>
        <w:spacing w:beforeLines="20" w:before="48" w:afterLines="20" w:after="48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951CE" w:rsidRPr="001A77DE" w:rsidRDefault="00D951CE" w:rsidP="00805568">
      <w:pPr>
        <w:pStyle w:val="30"/>
        <w:shd w:val="clear" w:color="auto" w:fill="auto"/>
        <w:spacing w:beforeLines="20" w:before="48" w:afterLines="20" w:after="48" w:line="240" w:lineRule="auto"/>
        <w:ind w:left="380" w:right="-1" w:firstLine="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поставку продукции: акт сдачи-приемки, товарная накладная, прочие)</w:t>
      </w:r>
    </w:p>
    <w:p w:rsidR="00D951CE" w:rsidRDefault="00D951CE" w:rsidP="00805568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left="20" w:right="-1" w:firstLine="547"/>
        <w:rPr>
          <w:sz w:val="24"/>
          <w:szCs w:val="24"/>
        </w:rPr>
      </w:pPr>
      <w:r w:rsidRPr="001A77DE">
        <w:rPr>
          <w:sz w:val="24"/>
          <w:szCs w:val="24"/>
        </w:rPr>
        <w:t>Некачественный и (или) некомплектный товар / работы / услуги, ненадлежащего качества, считается не поставленным / не</w:t>
      </w:r>
      <w:r>
        <w:rPr>
          <w:sz w:val="24"/>
          <w:szCs w:val="24"/>
        </w:rPr>
        <w:t xml:space="preserve"> выполненными, что отражается в</w:t>
      </w:r>
      <w:r w:rsidR="00805568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805568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</w:p>
    <w:p w:rsidR="00D951CE" w:rsidRPr="001A77DE" w:rsidRDefault="00D951CE" w:rsidP="00805568">
      <w:pPr>
        <w:pStyle w:val="11"/>
        <w:shd w:val="clear" w:color="auto" w:fill="auto"/>
        <w:tabs>
          <w:tab w:val="left" w:leader="underscore" w:pos="9327"/>
        </w:tabs>
        <w:spacing w:beforeLines="20" w:before="48" w:afterLines="20" w:after="48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805568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</w:p>
    <w:p w:rsidR="00D951C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  <w:r w:rsidRPr="001A77DE">
        <w:rPr>
          <w:b w:val="0"/>
          <w:sz w:val="16"/>
          <w:szCs w:val="16"/>
        </w:rPr>
        <w:t>(документы, подтверждающие фактическую передачу товара, предоставленные услуги, выполненные работы: акт сдачи- приемки, товарная накладная, прочие)</w:t>
      </w:r>
    </w:p>
    <w:p w:rsidR="00D951CE" w:rsidRPr="001A77DE" w:rsidRDefault="00D951CE" w:rsidP="001F7A44">
      <w:pPr>
        <w:pStyle w:val="30"/>
        <w:shd w:val="clear" w:color="auto" w:fill="auto"/>
        <w:spacing w:beforeLines="20" w:before="48" w:afterLines="20" w:after="48" w:line="240" w:lineRule="auto"/>
        <w:ind w:left="3000" w:right="380"/>
        <w:rPr>
          <w:b w:val="0"/>
          <w:sz w:val="16"/>
          <w:szCs w:val="16"/>
        </w:rPr>
      </w:pPr>
    </w:p>
    <w:p w:rsidR="00D951CE" w:rsidRPr="00664B9C" w:rsidRDefault="00D951CE" w:rsidP="00280431">
      <w:pPr>
        <w:pStyle w:val="11"/>
        <w:shd w:val="clear" w:color="auto" w:fill="auto"/>
        <w:tabs>
          <w:tab w:val="left" w:pos="1418"/>
        </w:tabs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r w:rsidRPr="00664B9C">
        <w:rPr>
          <w:b/>
          <w:sz w:val="24"/>
          <w:szCs w:val="24"/>
        </w:rPr>
        <w:t>6. Ответственность Сторон</w:t>
      </w:r>
    </w:p>
    <w:p w:rsidR="00D951CE" w:rsidRDefault="00D951CE" w:rsidP="00805568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664B9C">
        <w:rPr>
          <w:sz w:val="24"/>
          <w:szCs w:val="24"/>
        </w:rPr>
        <w:t>Продавец / Исполнитель при нарушении срока поставки товара / предоставления услуг / выполнения работ уплачивает Покупателю / Заказчику</w:t>
      </w:r>
      <w:r w:rsidR="00805568">
        <w:rPr>
          <w:sz w:val="24"/>
          <w:szCs w:val="24"/>
        </w:rPr>
        <w:t xml:space="preserve"> </w:t>
      </w:r>
      <w:r>
        <w:rPr>
          <w:sz w:val="24"/>
          <w:szCs w:val="24"/>
        </w:rPr>
        <w:t>пеню в размере_________</w:t>
      </w:r>
      <w:r w:rsidRPr="00664B9C">
        <w:rPr>
          <w:sz w:val="24"/>
          <w:szCs w:val="24"/>
        </w:rPr>
        <w:t>% от цены не поставленного (недопоставленного)</w:t>
      </w:r>
      <w:r w:rsidR="00805568">
        <w:rPr>
          <w:sz w:val="24"/>
          <w:szCs w:val="24"/>
        </w:rPr>
        <w:t xml:space="preserve"> </w:t>
      </w:r>
      <w:r w:rsidRPr="00664B9C">
        <w:rPr>
          <w:sz w:val="24"/>
          <w:szCs w:val="24"/>
        </w:rPr>
        <w:t>товара / не предоставленной услуги / невыполненной работы в указанный в настоящем Договоре срок, за каждый календарный день просрочки, начиная со дня, следующего за днем нарушения выполнения обязательств Продавца / Исполнителя</w:t>
      </w:r>
      <w:r>
        <w:rPr>
          <w:sz w:val="24"/>
          <w:szCs w:val="24"/>
        </w:rPr>
        <w:t xml:space="preserve"> по поставке товара /</w:t>
      </w:r>
      <w:r w:rsidRPr="00664B9C">
        <w:rPr>
          <w:sz w:val="24"/>
          <w:szCs w:val="24"/>
        </w:rPr>
        <w:t>предоставления услуг / выполнения работ.</w:t>
      </w:r>
    </w:p>
    <w:p w:rsidR="00D951CE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left="20" w:right="-1" w:firstLine="547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77318B" w:rsidRPr="0077318B">
        <w:rPr>
          <w:sz w:val="24"/>
          <w:szCs w:val="24"/>
        </w:rPr>
        <w:t>Продавец / Исполнитель несет ответственность за поставку товара/ предоставление услуг/ выполнение работ ненадлежащего качества.  В случае поставки некачественного товара/ предоставления услуг/ выполнения работ Продавец / Исполнитель обязуется в 7-ми дневный срок со дня поставки заменить его на товар надлежащего качества.</w:t>
      </w:r>
    </w:p>
    <w:p w:rsidR="00D951CE" w:rsidRPr="00664B9C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left="20" w:right="-1" w:firstLine="547"/>
        <w:rPr>
          <w:sz w:val="24"/>
          <w:szCs w:val="24"/>
        </w:rPr>
      </w:pPr>
      <w:r>
        <w:rPr>
          <w:sz w:val="24"/>
          <w:szCs w:val="24"/>
        </w:rPr>
        <w:t>6.3. В случае если П</w:t>
      </w:r>
      <w:r w:rsidR="00E571AC">
        <w:rPr>
          <w:sz w:val="24"/>
          <w:szCs w:val="24"/>
        </w:rPr>
        <w:t xml:space="preserve">родавцом /Исполнителем не была </w:t>
      </w:r>
      <w:r>
        <w:rPr>
          <w:sz w:val="24"/>
          <w:szCs w:val="24"/>
        </w:rPr>
        <w:t>произведена замена товара ненадлежащего качества в сроки указанные п.6.2. данного договора – Продавец/ Исполнитель обязуется возместить ущерб Покупателю в размере 10% от стоимости всего поставленного товара, указанного в накладной.</w:t>
      </w:r>
    </w:p>
    <w:p w:rsidR="00D951CE" w:rsidRPr="00664B9C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64B9C">
        <w:rPr>
          <w:sz w:val="24"/>
          <w:szCs w:val="24"/>
        </w:rPr>
        <w:t>Покупатель / Заказчик не несет ответственности за несвоевременную оплату поставляемой продукции, обусловленную несвоевременным поступлением денежных средств из Республиканского бюджета.</w:t>
      </w:r>
    </w:p>
    <w:p w:rsidR="00D951CE" w:rsidRPr="00664B9C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Pr="00664B9C">
        <w:rPr>
          <w:sz w:val="24"/>
          <w:szCs w:val="24"/>
        </w:rPr>
        <w:t>Уплата пени не освобождает Продавца / Исполнителя от исполнения обязательств по настоящему Договору.</w:t>
      </w:r>
    </w:p>
    <w:p w:rsidR="00D951CE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64B9C">
        <w:rPr>
          <w:sz w:val="24"/>
          <w:szCs w:val="24"/>
        </w:rPr>
        <w:t>Ответственность Сторон в иных случаях определяется законодательством Донецкой Народной Республики.</w:t>
      </w:r>
    </w:p>
    <w:p w:rsidR="00D951CE" w:rsidRPr="00664B9C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380" w:firstLine="567"/>
        <w:rPr>
          <w:sz w:val="24"/>
          <w:szCs w:val="24"/>
        </w:rPr>
      </w:pPr>
    </w:p>
    <w:p w:rsidR="00D951CE" w:rsidRPr="007F46BB" w:rsidRDefault="00D951CE" w:rsidP="001F7A44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F46BB">
        <w:rPr>
          <w:sz w:val="24"/>
          <w:szCs w:val="24"/>
        </w:rPr>
        <w:t>Действие обстоятельств непреодолимой силы</w:t>
      </w:r>
    </w:p>
    <w:p w:rsidR="00D951CE" w:rsidRPr="007F46BB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7F46BB">
        <w:rPr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пожаров, землетрясений, наводнений и других природных стихийных бедствий, а также изданием актов государственных органов.</w:t>
      </w:r>
    </w:p>
    <w:p w:rsidR="00D951CE" w:rsidRPr="007F46BB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7F46BB">
        <w:rPr>
          <w:sz w:val="24"/>
          <w:szCs w:val="24"/>
        </w:rPr>
        <w:t>Документ, подтверждающий наступление форс-мажорных обстоятельств и выданный соответствующим компетентным органом,</w:t>
      </w:r>
      <w:r w:rsidR="00805568"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является</w:t>
      </w:r>
      <w:r w:rsidR="00805568">
        <w:rPr>
          <w:sz w:val="24"/>
          <w:szCs w:val="24"/>
        </w:rPr>
        <w:t xml:space="preserve"> </w:t>
      </w:r>
      <w:r w:rsidRPr="007F46BB">
        <w:rPr>
          <w:sz w:val="24"/>
          <w:szCs w:val="24"/>
        </w:rPr>
        <w:t>достаточным подтверждением наличия и продолжительности действия обстоятельств непреодолимой силы.</w:t>
      </w:r>
    </w:p>
    <w:p w:rsidR="00D951CE" w:rsidRPr="007F46BB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7F46BB">
        <w:rPr>
          <w:sz w:val="24"/>
          <w:szCs w:val="24"/>
        </w:rPr>
        <w:t>Сторона, которая не исполняет обязательств по настоящему Договору вследствие действия обстоятельств непреодолимой силы, должна незамедлительно, в письменной форме, известить другую Сторону о таких обстоятельствах и об их влиянии на исполнение обязательств.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7F46BB">
        <w:rPr>
          <w:sz w:val="24"/>
          <w:szCs w:val="24"/>
        </w:rPr>
        <w:t>Если обстоятельства непреодолимой силы действуют на протяжении 3 (трех) месяцев подряд, настоящий Договор может быть расторгнут любой из Сторон путем направления письменного уведомления другой Стороне.</w:t>
      </w:r>
    </w:p>
    <w:p w:rsidR="00D951CE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 w:firstLine="567"/>
        <w:rPr>
          <w:sz w:val="24"/>
          <w:szCs w:val="24"/>
        </w:rPr>
      </w:pPr>
    </w:p>
    <w:p w:rsidR="00D951CE" w:rsidRPr="007F46BB" w:rsidRDefault="00D951CE" w:rsidP="001F7A44">
      <w:pPr>
        <w:pStyle w:val="50"/>
        <w:shd w:val="clear" w:color="auto" w:fill="auto"/>
        <w:tabs>
          <w:tab w:val="left" w:pos="574"/>
        </w:tabs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46BB">
        <w:rPr>
          <w:sz w:val="24"/>
          <w:szCs w:val="24"/>
        </w:rPr>
        <w:t>Порядок разрешения споров</w:t>
      </w:r>
    </w:p>
    <w:p w:rsidR="00D951CE" w:rsidRPr="007F46BB" w:rsidRDefault="00D951CE" w:rsidP="006F70DA">
      <w:pPr>
        <w:pStyle w:val="11"/>
        <w:shd w:val="clear" w:color="auto" w:fill="auto"/>
        <w:tabs>
          <w:tab w:val="left" w:pos="1316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8.1. </w:t>
      </w:r>
      <w:r w:rsidRPr="007F46BB">
        <w:rPr>
          <w:sz w:val="24"/>
          <w:szCs w:val="24"/>
        </w:rPr>
        <w:t>Все споры и разногласия, возникающие между Сторонами при исполнении настоящего Договора, разрешаются путем переговоров, в том числе путем направления претензий.</w:t>
      </w:r>
    </w:p>
    <w:p w:rsidR="00D951CE" w:rsidRPr="007F46BB" w:rsidRDefault="00D951CE" w:rsidP="006F70DA">
      <w:pPr>
        <w:pStyle w:val="11"/>
        <w:shd w:val="clear" w:color="auto" w:fill="auto"/>
        <w:tabs>
          <w:tab w:val="left" w:pos="1297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8.2.</w:t>
      </w:r>
      <w:r w:rsidRPr="007F46BB">
        <w:rPr>
          <w:sz w:val="24"/>
          <w:szCs w:val="24"/>
        </w:rPr>
        <w:t>Срок рассмотрения писем, уведомлений или претензий не может превышать 10 (десяти) календарных дней со дня их получения. Переписка Сторон может осуществляться в виде писем, телеграмм, а также электронного сообщения с последующим представлением оригинала документа.</w:t>
      </w:r>
    </w:p>
    <w:p w:rsidR="00D951CE" w:rsidRDefault="00D951CE" w:rsidP="006F70D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8.3. </w:t>
      </w:r>
      <w:r w:rsidRPr="007F46BB">
        <w:rPr>
          <w:sz w:val="24"/>
          <w:szCs w:val="24"/>
        </w:rPr>
        <w:t>При не урегулировании Сторонами спорных вопросов в досудебном порядке, спор рассматривается в судебном порядке в соответствии с законодательством Донецкой Народной Республики.</w:t>
      </w:r>
    </w:p>
    <w:p w:rsidR="00D951CE" w:rsidRPr="007F46BB" w:rsidRDefault="00D951CE" w:rsidP="001F7A44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320" w:firstLine="567"/>
        <w:rPr>
          <w:sz w:val="24"/>
          <w:szCs w:val="24"/>
        </w:rPr>
      </w:pPr>
    </w:p>
    <w:p w:rsidR="008F5474" w:rsidRDefault="008F5474" w:rsidP="001F7A44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</w:p>
    <w:p w:rsidR="005A0C5B" w:rsidRDefault="005A0C5B" w:rsidP="001F7A44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</w:p>
    <w:p w:rsidR="00D951CE" w:rsidRPr="007F46BB" w:rsidRDefault="00D951CE" w:rsidP="001F7A44">
      <w:pPr>
        <w:pStyle w:val="50"/>
        <w:shd w:val="clear" w:color="auto" w:fill="auto"/>
        <w:spacing w:beforeLines="20" w:before="48" w:afterLines="20" w:after="48" w:line="240" w:lineRule="auto"/>
        <w:ind w:left="300"/>
        <w:rPr>
          <w:sz w:val="24"/>
          <w:szCs w:val="24"/>
        </w:rPr>
      </w:pPr>
      <w:r w:rsidRPr="007F46BB">
        <w:rPr>
          <w:sz w:val="24"/>
          <w:szCs w:val="24"/>
        </w:rPr>
        <w:t>9. Порядок изменения и расторжения Договора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 w:rsidRPr="0099314A">
        <w:rPr>
          <w:sz w:val="24"/>
          <w:szCs w:val="24"/>
        </w:rPr>
        <w:t>9.1. Изменения и дополнения к Договору оформляются дополнительными соглашениями, которые заключаются Сторонами в письменной форме и являются неотъемлемой частью настоящего Договора.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23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 w:rsidRPr="0099314A">
        <w:rPr>
          <w:sz w:val="24"/>
          <w:szCs w:val="24"/>
        </w:rPr>
        <w:t xml:space="preserve"> 9.2. Досрочное расторжение настоящего Договора может иметь место по решению суда по основаниям, предусмотренным законодательством Донецкой Народной Республики.</w:t>
      </w:r>
    </w:p>
    <w:p w:rsidR="00D951CE" w:rsidRDefault="00D951CE" w:rsidP="006F70D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-1" w:firstLine="567"/>
        <w:jc w:val="left"/>
        <w:rPr>
          <w:sz w:val="24"/>
          <w:szCs w:val="24"/>
        </w:rPr>
      </w:pPr>
      <w:r w:rsidRPr="0099314A">
        <w:rPr>
          <w:sz w:val="24"/>
          <w:szCs w:val="24"/>
        </w:rPr>
        <w:t xml:space="preserve"> 9.3. В случае передачи некачественного и (или) некомплектного товара / работы / услуги, ненадлежащего качества,</w:t>
      </w:r>
      <w:r w:rsidR="0080556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99314A">
        <w:rPr>
          <w:sz w:val="24"/>
          <w:szCs w:val="24"/>
        </w:rPr>
        <w:t>оговор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может быть расторгнуть ранее установленного срока по письменному предложению одной из Сторон,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сделанному</w:t>
      </w:r>
      <w:r w:rsidR="006F70DA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за</w:t>
      </w:r>
      <w:r>
        <w:rPr>
          <w:sz w:val="24"/>
          <w:szCs w:val="24"/>
        </w:rPr>
        <w:t>_________</w:t>
      </w:r>
      <w:r w:rsidRPr="0099314A">
        <w:rPr>
          <w:sz w:val="24"/>
          <w:szCs w:val="24"/>
        </w:rPr>
        <w:t xml:space="preserve"> дней до предполагаемого окончания договорных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отношений.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244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</w:p>
    <w:p w:rsidR="00D951CE" w:rsidRPr="0099314A" w:rsidRDefault="00D951CE" w:rsidP="001F7A44">
      <w:pPr>
        <w:pStyle w:val="50"/>
        <w:shd w:val="clear" w:color="auto" w:fill="auto"/>
        <w:spacing w:beforeLines="20" w:before="48" w:afterLines="20" w:after="48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9314A">
        <w:rPr>
          <w:sz w:val="24"/>
          <w:szCs w:val="24"/>
        </w:rPr>
        <w:t>Прочие условия</w:t>
      </w:r>
    </w:p>
    <w:p w:rsidR="00D951CE" w:rsidRDefault="00D951CE" w:rsidP="006F70DA">
      <w:pPr>
        <w:pStyle w:val="11"/>
        <w:shd w:val="clear" w:color="auto" w:fill="auto"/>
        <w:tabs>
          <w:tab w:val="left" w:pos="1450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10.1. </w:t>
      </w:r>
      <w:r w:rsidRPr="0099314A">
        <w:rPr>
          <w:sz w:val="24"/>
          <w:szCs w:val="24"/>
        </w:rPr>
        <w:t>Настоящий Договор вступает в силу с даты его подписания</w:t>
      </w:r>
      <w:r>
        <w:rPr>
          <w:sz w:val="24"/>
          <w:szCs w:val="24"/>
        </w:rPr>
        <w:t xml:space="preserve"> Сторонами и действует до ________________</w:t>
      </w:r>
      <w:r w:rsidRPr="0099314A">
        <w:rPr>
          <w:sz w:val="24"/>
          <w:szCs w:val="24"/>
        </w:rPr>
        <w:t xml:space="preserve">, в части взаиморасчетов </w:t>
      </w:r>
      <w:r>
        <w:rPr>
          <w:sz w:val="24"/>
          <w:szCs w:val="24"/>
        </w:rPr>
        <w:t>–</w:t>
      </w:r>
      <w:r w:rsidRPr="0099314A">
        <w:rPr>
          <w:sz w:val="24"/>
          <w:szCs w:val="24"/>
        </w:rPr>
        <w:t xml:space="preserve"> до</w:t>
      </w:r>
      <w:r w:rsidR="00805568">
        <w:rPr>
          <w:sz w:val="24"/>
          <w:szCs w:val="24"/>
        </w:rPr>
        <w:t xml:space="preserve"> </w:t>
      </w:r>
      <w:r w:rsidRPr="0099314A">
        <w:rPr>
          <w:sz w:val="24"/>
          <w:szCs w:val="24"/>
        </w:rPr>
        <w:t>исполнения Сторонами всех своих обязательств по Договору.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left="20" w:right="-1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10.2. </w:t>
      </w:r>
      <w:r w:rsidRPr="0099314A">
        <w:rPr>
          <w:sz w:val="24"/>
          <w:szCs w:val="24"/>
        </w:rPr>
        <w:t>При изменении местонахождения одной из Сторон, наименования, банковских и других реквизитов, Сторона обязана в течение 5 (пяти) дней</w:t>
      </w:r>
      <w:r>
        <w:rPr>
          <w:sz w:val="24"/>
          <w:szCs w:val="24"/>
        </w:rPr>
        <w:t xml:space="preserve"> письменно известить об этом </w:t>
      </w:r>
      <w:r w:rsidRPr="0099314A">
        <w:rPr>
          <w:sz w:val="24"/>
          <w:szCs w:val="24"/>
        </w:rPr>
        <w:t>другую Сторону. Такое уведомление буд</w:t>
      </w:r>
      <w:r>
        <w:rPr>
          <w:sz w:val="24"/>
          <w:szCs w:val="24"/>
        </w:rPr>
        <w:t>ет являться неотъемлемой частью настоящего Договора.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10.3. </w:t>
      </w:r>
      <w:r w:rsidRPr="0099314A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482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10.4. </w:t>
      </w:r>
      <w:r w:rsidRPr="0099314A">
        <w:rPr>
          <w:sz w:val="24"/>
          <w:szCs w:val="24"/>
        </w:rPr>
        <w:t>Неотъемлемой частью настоящего Договора являются следующие приложения:</w:t>
      </w:r>
    </w:p>
    <w:p w:rsidR="00D951CE" w:rsidRPr="0099314A" w:rsidRDefault="00D951CE" w:rsidP="006F70DA">
      <w:pPr>
        <w:pStyle w:val="11"/>
        <w:shd w:val="clear" w:color="auto" w:fill="auto"/>
        <w:tabs>
          <w:tab w:val="left" w:pos="1689"/>
        </w:tabs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10.4.1. </w:t>
      </w:r>
      <w:r w:rsidRPr="0099314A">
        <w:rPr>
          <w:sz w:val="24"/>
          <w:szCs w:val="24"/>
        </w:rPr>
        <w:t>Приложение № 1 - Протокол согласования цены продукции / Спецификация на</w:t>
      </w:r>
      <w:r>
        <w:rPr>
          <w:sz w:val="24"/>
          <w:szCs w:val="24"/>
        </w:rPr>
        <w:t xml:space="preserve"> ___</w:t>
      </w:r>
      <w:r w:rsidR="006F70DA">
        <w:rPr>
          <w:sz w:val="24"/>
          <w:szCs w:val="24"/>
        </w:rPr>
        <w:t>_</w:t>
      </w:r>
      <w:r>
        <w:rPr>
          <w:sz w:val="24"/>
          <w:szCs w:val="24"/>
        </w:rPr>
        <w:t xml:space="preserve">__ </w:t>
      </w:r>
      <w:r w:rsidRPr="0099314A">
        <w:rPr>
          <w:sz w:val="24"/>
          <w:szCs w:val="24"/>
        </w:rPr>
        <w:t>листах.</w:t>
      </w:r>
    </w:p>
    <w:p w:rsidR="00D951CE" w:rsidRPr="0099314A" w:rsidRDefault="00D951CE" w:rsidP="006F70DA">
      <w:pPr>
        <w:pStyle w:val="11"/>
        <w:shd w:val="clear" w:color="auto" w:fill="auto"/>
        <w:spacing w:beforeLines="20" w:before="48" w:afterLines="20" w:after="48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 10.5. </w:t>
      </w:r>
      <w:r w:rsidRPr="0099314A">
        <w:rPr>
          <w:sz w:val="24"/>
          <w:szCs w:val="24"/>
        </w:rPr>
        <w:t>Вопросы, не урегулированные настоящим Договором, разрешаются в соответствии с законодательством Донецкой Народной Республики.</w:t>
      </w:r>
    </w:p>
    <w:p w:rsidR="008F5474" w:rsidRPr="0099314A" w:rsidRDefault="00D951CE" w:rsidP="001F7A44">
      <w:pPr>
        <w:pStyle w:val="11"/>
        <w:shd w:val="clear" w:color="auto" w:fill="auto"/>
        <w:spacing w:beforeLines="20" w:before="48" w:afterLines="20" w:after="48" w:line="240" w:lineRule="auto"/>
        <w:ind w:right="20"/>
        <w:jc w:val="center"/>
        <w:rPr>
          <w:b/>
          <w:sz w:val="24"/>
          <w:szCs w:val="24"/>
        </w:rPr>
      </w:pPr>
      <w:bookmarkStart w:id="3" w:name="bookmark3"/>
      <w:r w:rsidRPr="0099314A">
        <w:rPr>
          <w:b/>
          <w:sz w:val="24"/>
          <w:szCs w:val="24"/>
        </w:rPr>
        <w:t>11. Местонахождение и банковские реквизиты Сторон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D951CE" w:rsidTr="003064A2">
        <w:trPr>
          <w:trHeight w:val="757"/>
        </w:trPr>
        <w:tc>
          <w:tcPr>
            <w:tcW w:w="4503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ПОКУПАТЕЛЬ/ЗАКАЗЧИК</w:t>
            </w:r>
          </w:p>
        </w:tc>
        <w:tc>
          <w:tcPr>
            <w:tcW w:w="4677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ПРОДАВЕЦ/ИСПОЛНИТЕЛЬ</w:t>
            </w:r>
          </w:p>
        </w:tc>
      </w:tr>
      <w:tr w:rsidR="00D951CE" w:rsidTr="003064A2">
        <w:tc>
          <w:tcPr>
            <w:tcW w:w="4503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677" w:type="dxa"/>
          </w:tcPr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D951CE" w:rsidRDefault="00D951CE" w:rsidP="001F7A4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</w:p>
          <w:p w:rsidR="008F5474" w:rsidRDefault="00D951CE" w:rsidP="008F547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_______________/_______________/</w:t>
            </w:r>
          </w:p>
          <w:p w:rsidR="00D951CE" w:rsidRDefault="00D951CE" w:rsidP="008F5474">
            <w:pPr>
              <w:pStyle w:val="11"/>
              <w:shd w:val="clear" w:color="auto" w:fill="auto"/>
              <w:spacing w:beforeLines="20" w:before="48" w:afterLines="20" w:after="48" w:line="240" w:lineRule="auto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FF3FD2" w:rsidRPr="00163BF8" w:rsidRDefault="00FF3FD2" w:rsidP="008F5474">
      <w:pPr>
        <w:pStyle w:val="Default"/>
        <w:rPr>
          <w:color w:val="auto"/>
          <w:sz w:val="16"/>
          <w:szCs w:val="16"/>
        </w:rPr>
      </w:pPr>
    </w:p>
    <w:sectPr w:rsidR="00FF3FD2" w:rsidRPr="00163BF8" w:rsidSect="009250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E6" w:rsidRDefault="008E5FE6" w:rsidP="00925050">
      <w:pPr>
        <w:spacing w:after="0" w:line="240" w:lineRule="auto"/>
      </w:pPr>
      <w:r>
        <w:separator/>
      </w:r>
    </w:p>
  </w:endnote>
  <w:endnote w:type="continuationSeparator" w:id="0">
    <w:p w:rsidR="008E5FE6" w:rsidRDefault="008E5FE6" w:rsidP="0092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32962"/>
      <w:docPartObj>
        <w:docPartGallery w:val="Page Numbers (Bottom of Page)"/>
        <w:docPartUnique/>
      </w:docPartObj>
    </w:sdtPr>
    <w:sdtEndPr/>
    <w:sdtContent>
      <w:p w:rsidR="008E5FE6" w:rsidRDefault="008E5F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D28">
          <w:rPr>
            <w:noProof/>
          </w:rPr>
          <w:t>14</w:t>
        </w:r>
        <w:r>
          <w:fldChar w:fldCharType="end"/>
        </w:r>
      </w:p>
    </w:sdtContent>
  </w:sdt>
  <w:p w:rsidR="008E5FE6" w:rsidRDefault="008E5FE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E6" w:rsidRDefault="008E5FE6" w:rsidP="00925050">
      <w:pPr>
        <w:spacing w:after="0" w:line="240" w:lineRule="auto"/>
      </w:pPr>
      <w:r>
        <w:separator/>
      </w:r>
    </w:p>
  </w:footnote>
  <w:footnote w:type="continuationSeparator" w:id="0">
    <w:p w:rsidR="008E5FE6" w:rsidRDefault="008E5FE6" w:rsidP="0092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6F06"/>
    <w:multiLevelType w:val="hybridMultilevel"/>
    <w:tmpl w:val="DF1CDC48"/>
    <w:lvl w:ilvl="0" w:tplc="0E82D6E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678"/>
    <w:rsid w:val="000036D5"/>
    <w:rsid w:val="00010BD9"/>
    <w:rsid w:val="0003062D"/>
    <w:rsid w:val="00031616"/>
    <w:rsid w:val="00033BB7"/>
    <w:rsid w:val="00050209"/>
    <w:rsid w:val="0005459D"/>
    <w:rsid w:val="00063258"/>
    <w:rsid w:val="000670EA"/>
    <w:rsid w:val="00094CCB"/>
    <w:rsid w:val="0009588C"/>
    <w:rsid w:val="000A3862"/>
    <w:rsid w:val="000A3B55"/>
    <w:rsid w:val="000C15CA"/>
    <w:rsid w:val="000C3A39"/>
    <w:rsid w:val="000D35E9"/>
    <w:rsid w:val="000E2ADC"/>
    <w:rsid w:val="00113BE4"/>
    <w:rsid w:val="00116851"/>
    <w:rsid w:val="001379B2"/>
    <w:rsid w:val="00147F37"/>
    <w:rsid w:val="00162D71"/>
    <w:rsid w:val="0016345B"/>
    <w:rsid w:val="0016379A"/>
    <w:rsid w:val="00163BF8"/>
    <w:rsid w:val="00176388"/>
    <w:rsid w:val="00183CCC"/>
    <w:rsid w:val="00196D41"/>
    <w:rsid w:val="00197643"/>
    <w:rsid w:val="001B0F87"/>
    <w:rsid w:val="001B77BD"/>
    <w:rsid w:val="001B795B"/>
    <w:rsid w:val="001C2908"/>
    <w:rsid w:val="001C29DC"/>
    <w:rsid w:val="001D28B8"/>
    <w:rsid w:val="001D3307"/>
    <w:rsid w:val="001D7F61"/>
    <w:rsid w:val="001E21AC"/>
    <w:rsid w:val="001F7A44"/>
    <w:rsid w:val="00230336"/>
    <w:rsid w:val="002303B1"/>
    <w:rsid w:val="00234B9D"/>
    <w:rsid w:val="00234F2F"/>
    <w:rsid w:val="00266BB5"/>
    <w:rsid w:val="00280431"/>
    <w:rsid w:val="002B3941"/>
    <w:rsid w:val="002C47D9"/>
    <w:rsid w:val="002C5D35"/>
    <w:rsid w:val="002D5869"/>
    <w:rsid w:val="002E724B"/>
    <w:rsid w:val="003064A2"/>
    <w:rsid w:val="00311B7A"/>
    <w:rsid w:val="00327BB5"/>
    <w:rsid w:val="00335A80"/>
    <w:rsid w:val="0035761F"/>
    <w:rsid w:val="003738D2"/>
    <w:rsid w:val="0038256E"/>
    <w:rsid w:val="00386C73"/>
    <w:rsid w:val="003928E2"/>
    <w:rsid w:val="00393595"/>
    <w:rsid w:val="003956F1"/>
    <w:rsid w:val="003D00DD"/>
    <w:rsid w:val="003D265D"/>
    <w:rsid w:val="003E2A69"/>
    <w:rsid w:val="00414C2A"/>
    <w:rsid w:val="00436422"/>
    <w:rsid w:val="00437BD4"/>
    <w:rsid w:val="00466CBE"/>
    <w:rsid w:val="00473BA7"/>
    <w:rsid w:val="004B1BE7"/>
    <w:rsid w:val="004C5C87"/>
    <w:rsid w:val="004E2A13"/>
    <w:rsid w:val="00536DEA"/>
    <w:rsid w:val="00547390"/>
    <w:rsid w:val="005474F1"/>
    <w:rsid w:val="005546E4"/>
    <w:rsid w:val="00566642"/>
    <w:rsid w:val="005A0C5B"/>
    <w:rsid w:val="005A403A"/>
    <w:rsid w:val="005B4A2D"/>
    <w:rsid w:val="005B4EC5"/>
    <w:rsid w:val="005C76C2"/>
    <w:rsid w:val="005D1282"/>
    <w:rsid w:val="005D1ED6"/>
    <w:rsid w:val="005D4E76"/>
    <w:rsid w:val="00610A47"/>
    <w:rsid w:val="00616348"/>
    <w:rsid w:val="00617EDF"/>
    <w:rsid w:val="00635ED9"/>
    <w:rsid w:val="00642C63"/>
    <w:rsid w:val="00645D92"/>
    <w:rsid w:val="0067596A"/>
    <w:rsid w:val="0068171C"/>
    <w:rsid w:val="00684A6D"/>
    <w:rsid w:val="006A278D"/>
    <w:rsid w:val="006A5301"/>
    <w:rsid w:val="006F70DA"/>
    <w:rsid w:val="00751886"/>
    <w:rsid w:val="00756DE1"/>
    <w:rsid w:val="007618B0"/>
    <w:rsid w:val="00762EA4"/>
    <w:rsid w:val="0077318B"/>
    <w:rsid w:val="0078447E"/>
    <w:rsid w:val="007874C1"/>
    <w:rsid w:val="00797956"/>
    <w:rsid w:val="007A77D6"/>
    <w:rsid w:val="007C0A6D"/>
    <w:rsid w:val="007F77FA"/>
    <w:rsid w:val="00805568"/>
    <w:rsid w:val="00805EE0"/>
    <w:rsid w:val="0082356A"/>
    <w:rsid w:val="00831177"/>
    <w:rsid w:val="008440B4"/>
    <w:rsid w:val="00873AC7"/>
    <w:rsid w:val="00886BE9"/>
    <w:rsid w:val="00887508"/>
    <w:rsid w:val="00892D23"/>
    <w:rsid w:val="008C48B4"/>
    <w:rsid w:val="008E5072"/>
    <w:rsid w:val="008E5FE6"/>
    <w:rsid w:val="008F4034"/>
    <w:rsid w:val="008F5474"/>
    <w:rsid w:val="008F6E3A"/>
    <w:rsid w:val="0090651F"/>
    <w:rsid w:val="0091626D"/>
    <w:rsid w:val="009205E3"/>
    <w:rsid w:val="00925050"/>
    <w:rsid w:val="0093162F"/>
    <w:rsid w:val="00974467"/>
    <w:rsid w:val="009847FC"/>
    <w:rsid w:val="009A19C1"/>
    <w:rsid w:val="009A7D28"/>
    <w:rsid w:val="009B1556"/>
    <w:rsid w:val="009C1DAF"/>
    <w:rsid w:val="009D0496"/>
    <w:rsid w:val="009E1350"/>
    <w:rsid w:val="009E1C8C"/>
    <w:rsid w:val="00A041A2"/>
    <w:rsid w:val="00A832E2"/>
    <w:rsid w:val="00A843DB"/>
    <w:rsid w:val="00A85D3C"/>
    <w:rsid w:val="00AB6DC2"/>
    <w:rsid w:val="00AC39C5"/>
    <w:rsid w:val="00AE72EC"/>
    <w:rsid w:val="00B069D6"/>
    <w:rsid w:val="00B11AAB"/>
    <w:rsid w:val="00B42E6E"/>
    <w:rsid w:val="00B46389"/>
    <w:rsid w:val="00B468E1"/>
    <w:rsid w:val="00B50F8A"/>
    <w:rsid w:val="00B66EB8"/>
    <w:rsid w:val="00B86021"/>
    <w:rsid w:val="00BA37A1"/>
    <w:rsid w:val="00BA69BF"/>
    <w:rsid w:val="00BC4B5C"/>
    <w:rsid w:val="00BD5D93"/>
    <w:rsid w:val="00BE6365"/>
    <w:rsid w:val="00C011F6"/>
    <w:rsid w:val="00C263C2"/>
    <w:rsid w:val="00C402C0"/>
    <w:rsid w:val="00C71340"/>
    <w:rsid w:val="00C75A91"/>
    <w:rsid w:val="00C801B0"/>
    <w:rsid w:val="00C879DA"/>
    <w:rsid w:val="00C905C3"/>
    <w:rsid w:val="00CA639F"/>
    <w:rsid w:val="00CB0FC5"/>
    <w:rsid w:val="00CF4BB7"/>
    <w:rsid w:val="00D15880"/>
    <w:rsid w:val="00D3330A"/>
    <w:rsid w:val="00D61641"/>
    <w:rsid w:val="00D72EB2"/>
    <w:rsid w:val="00D762DE"/>
    <w:rsid w:val="00D951CE"/>
    <w:rsid w:val="00DD624E"/>
    <w:rsid w:val="00DF1477"/>
    <w:rsid w:val="00E057BF"/>
    <w:rsid w:val="00E062D3"/>
    <w:rsid w:val="00E5252C"/>
    <w:rsid w:val="00E571AC"/>
    <w:rsid w:val="00E815D2"/>
    <w:rsid w:val="00E85308"/>
    <w:rsid w:val="00E90083"/>
    <w:rsid w:val="00E9167E"/>
    <w:rsid w:val="00EB46F7"/>
    <w:rsid w:val="00ED3678"/>
    <w:rsid w:val="00EF65FF"/>
    <w:rsid w:val="00F154EF"/>
    <w:rsid w:val="00F26443"/>
    <w:rsid w:val="00F44155"/>
    <w:rsid w:val="00F54944"/>
    <w:rsid w:val="00F851BA"/>
    <w:rsid w:val="00FA5650"/>
    <w:rsid w:val="00FC2F5D"/>
    <w:rsid w:val="00FC5F87"/>
    <w:rsid w:val="00FD668B"/>
    <w:rsid w:val="00FE2CB2"/>
    <w:rsid w:val="00FE4DAF"/>
    <w:rsid w:val="00FF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89F7"/>
  <w15:docId w15:val="{2F0DDFB4-621F-4CDD-A4B8-7406DD1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678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386C73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86C73"/>
    <w:rPr>
      <w:b/>
      <w:bCs/>
      <w:spacing w:val="-10"/>
      <w:sz w:val="33"/>
      <w:szCs w:val="33"/>
      <w:shd w:val="clear" w:color="auto" w:fill="FFFFFF"/>
    </w:rPr>
  </w:style>
  <w:style w:type="paragraph" w:customStyle="1" w:styleId="2">
    <w:name w:val="Основной текст2"/>
    <w:basedOn w:val="a"/>
    <w:link w:val="a5"/>
    <w:rsid w:val="00386C73"/>
    <w:pPr>
      <w:widowControl w:val="0"/>
      <w:shd w:val="clear" w:color="auto" w:fill="FFFFFF"/>
      <w:spacing w:after="1200" w:line="31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386C73"/>
    <w:pPr>
      <w:widowControl w:val="0"/>
      <w:shd w:val="clear" w:color="auto" w:fill="FFFFFF"/>
      <w:spacing w:before="720" w:after="360" w:line="0" w:lineRule="atLeast"/>
      <w:jc w:val="center"/>
      <w:outlineLvl w:val="0"/>
    </w:pPr>
    <w:rPr>
      <w:b/>
      <w:bCs/>
      <w:spacing w:val="-10"/>
      <w:sz w:val="33"/>
      <w:szCs w:val="33"/>
    </w:rPr>
  </w:style>
  <w:style w:type="paragraph" w:customStyle="1" w:styleId="Default">
    <w:name w:val="Default"/>
    <w:rsid w:val="00BC4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14C2A"/>
    <w:rPr>
      <w:color w:val="0000FF"/>
      <w:u w:val="single"/>
    </w:rPr>
  </w:style>
  <w:style w:type="paragraph" w:styleId="a7">
    <w:name w:val="Normal (Web)"/>
    <w:basedOn w:val="a"/>
    <w:rsid w:val="00FF3F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qFormat/>
    <w:rsid w:val="00FF3FD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rsid w:val="00FF3FD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MS Mincho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5050"/>
  </w:style>
  <w:style w:type="paragraph" w:styleId="ab">
    <w:name w:val="footer"/>
    <w:basedOn w:val="a"/>
    <w:link w:val="ac"/>
    <w:uiPriority w:val="99"/>
    <w:unhideWhenUsed/>
    <w:rsid w:val="0092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050"/>
  </w:style>
  <w:style w:type="paragraph" w:styleId="ad">
    <w:name w:val="Balloon Text"/>
    <w:basedOn w:val="a"/>
    <w:link w:val="ae"/>
    <w:uiPriority w:val="99"/>
    <w:semiHidden/>
    <w:unhideWhenUsed/>
    <w:rsid w:val="00C2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3C2"/>
    <w:rPr>
      <w:rFonts w:ascii="Tahoma" w:hAnsi="Tahoma" w:cs="Tahoma"/>
      <w:sz w:val="16"/>
      <w:szCs w:val="16"/>
    </w:rPr>
  </w:style>
  <w:style w:type="character" w:customStyle="1" w:styleId="20">
    <w:name w:val="Заголовок №2_"/>
    <w:basedOn w:val="a0"/>
    <w:link w:val="21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D951CE"/>
    <w:pPr>
      <w:widowControl w:val="0"/>
      <w:shd w:val="clear" w:color="auto" w:fill="FFFFFF"/>
      <w:spacing w:before="1620" w:after="3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rsid w:val="00D951CE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951C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1CE"/>
    <w:pPr>
      <w:widowControl w:val="0"/>
      <w:shd w:val="clear" w:color="auto" w:fill="FFFFFF"/>
      <w:spacing w:before="60" w:after="660" w:line="0" w:lineRule="atLeast"/>
      <w:ind w:hanging="130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D951C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51C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D951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51C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311B7A"/>
    <w:rPr>
      <w:b/>
      <w:bCs/>
    </w:rPr>
  </w:style>
  <w:style w:type="character" w:customStyle="1" w:styleId="12pt">
    <w:name w:val="Основной текст + 12 pt"/>
    <w:basedOn w:val="a5"/>
    <w:rsid w:val="005B4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938B-DF17-4596-B58E-D7E6D7C5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24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Сарга</dc:creator>
  <cp:lastModifiedBy>Игорь Левченко</cp:lastModifiedBy>
  <cp:revision>72</cp:revision>
  <cp:lastPrinted>2016-08-12T07:09:00Z</cp:lastPrinted>
  <dcterms:created xsi:type="dcterms:W3CDTF">2016-07-28T07:26:00Z</dcterms:created>
  <dcterms:modified xsi:type="dcterms:W3CDTF">2016-08-25T07:24:00Z</dcterms:modified>
</cp:coreProperties>
</file>